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6A" w:rsidRPr="00D90E6A" w:rsidRDefault="00D90E6A" w:rsidP="00D90E6A">
      <w:pPr>
        <w:spacing w:before="100" w:beforeAutospacing="1"/>
        <w:jc w:val="center"/>
        <w:rPr>
          <w:b/>
        </w:rPr>
      </w:pPr>
      <w:r w:rsidRPr="00D90E6A">
        <w:rPr>
          <w:b/>
        </w:rPr>
        <w:t>Государственное бюджетное общеобразовательное учреждение</w:t>
      </w:r>
    </w:p>
    <w:p w:rsidR="00D90E6A" w:rsidRPr="00D90E6A" w:rsidRDefault="00D90E6A" w:rsidP="00D90E6A">
      <w:pPr>
        <w:spacing w:before="100" w:beforeAutospacing="1"/>
        <w:jc w:val="center"/>
        <w:rPr>
          <w:b/>
        </w:rPr>
      </w:pPr>
      <w:r w:rsidRPr="00D90E6A">
        <w:rPr>
          <w:b/>
        </w:rPr>
        <w:t xml:space="preserve">лицей №179 </w:t>
      </w:r>
    </w:p>
    <w:p w:rsidR="00D90E6A" w:rsidRPr="00D90E6A" w:rsidRDefault="00D90E6A" w:rsidP="00D90E6A">
      <w:pPr>
        <w:spacing w:before="100" w:beforeAutospacing="1"/>
        <w:jc w:val="center"/>
      </w:pPr>
      <w:r w:rsidRPr="00D90E6A">
        <w:rPr>
          <w:b/>
        </w:rPr>
        <w:t>Калининского района г. Санкт-Петербурга</w:t>
      </w:r>
    </w:p>
    <w:p w:rsidR="00D90E6A" w:rsidRPr="00D90E6A" w:rsidRDefault="00D90E6A" w:rsidP="00D90E6A">
      <w:pPr>
        <w:spacing w:before="29" w:after="240"/>
        <w:jc w:val="center"/>
      </w:pPr>
    </w:p>
    <w:tbl>
      <w:tblPr>
        <w:tblpPr w:leftFromText="180" w:rightFromText="180" w:vertAnchor="text" w:horzAnchor="margin" w:tblpXSpec="center" w:tblpY="675"/>
        <w:tblW w:w="102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87"/>
        <w:gridCol w:w="193"/>
        <w:gridCol w:w="4678"/>
      </w:tblGrid>
      <w:tr w:rsidR="00D90E6A" w:rsidRPr="00D90E6A" w:rsidTr="00FA5A38">
        <w:trPr>
          <w:trHeight w:val="1423"/>
          <w:tblCellSpacing w:w="0" w:type="dxa"/>
        </w:trPr>
        <w:tc>
          <w:tcPr>
            <w:tcW w:w="5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6A" w:rsidRPr="00D90E6A" w:rsidRDefault="00D90E6A" w:rsidP="00D90E6A">
            <w:pPr>
              <w:spacing w:before="29" w:after="29"/>
              <w:rPr>
                <w:b/>
              </w:rPr>
            </w:pPr>
            <w:r w:rsidRPr="00D90E6A">
              <w:rPr>
                <w:b/>
              </w:rPr>
              <w:t>Рекомендована к использованию</w:t>
            </w:r>
          </w:p>
          <w:p w:rsidR="00D90E6A" w:rsidRPr="00D90E6A" w:rsidRDefault="00D90E6A" w:rsidP="00D90E6A">
            <w:pPr>
              <w:spacing w:before="29" w:after="29"/>
              <w:rPr>
                <w:b/>
              </w:rPr>
            </w:pPr>
            <w:r w:rsidRPr="00D90E6A">
              <w:rPr>
                <w:b/>
              </w:rPr>
              <w:t>Педагогическим советом ГБОУ лицея №179</w:t>
            </w:r>
          </w:p>
          <w:p w:rsidR="00D90E6A" w:rsidRPr="00D90E6A" w:rsidRDefault="00D90E6A" w:rsidP="00D90E6A">
            <w:pPr>
              <w:spacing w:before="29" w:after="29"/>
              <w:rPr>
                <w:b/>
              </w:rPr>
            </w:pPr>
            <w:r w:rsidRPr="00D90E6A">
              <w:rPr>
                <w:b/>
              </w:rPr>
              <w:t>Калининского района г. Санкт-Петербург</w:t>
            </w:r>
          </w:p>
          <w:p w:rsidR="00D90E6A" w:rsidRPr="00D90E6A" w:rsidRDefault="00D90E6A" w:rsidP="00D90E6A">
            <w:pPr>
              <w:spacing w:before="29" w:after="100" w:afterAutospacing="1"/>
              <w:rPr>
                <w:b/>
              </w:rPr>
            </w:pPr>
            <w:r w:rsidRPr="00D90E6A">
              <w:rPr>
                <w:b/>
              </w:rPr>
              <w:t xml:space="preserve">Протокол от _____________2015г. № _________ </w:t>
            </w:r>
          </w:p>
        </w:tc>
        <w:tc>
          <w:tcPr>
            <w:tcW w:w="193" w:type="dxa"/>
          </w:tcPr>
          <w:p w:rsidR="00D90E6A" w:rsidRPr="00D90E6A" w:rsidRDefault="00D90E6A" w:rsidP="00D90E6A">
            <w:pPr>
              <w:spacing w:before="29" w:after="29"/>
              <w:rPr>
                <w:b/>
              </w:rPr>
            </w:pP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E6A" w:rsidRPr="00D90E6A" w:rsidRDefault="00D90E6A" w:rsidP="00D90E6A">
            <w:pPr>
              <w:spacing w:before="29" w:after="29"/>
              <w:rPr>
                <w:b/>
              </w:rPr>
            </w:pPr>
            <w:r w:rsidRPr="00D90E6A">
              <w:rPr>
                <w:b/>
              </w:rPr>
              <w:t>«Утверждаю»</w:t>
            </w:r>
          </w:p>
          <w:p w:rsidR="00D90E6A" w:rsidRPr="00D90E6A" w:rsidRDefault="00D90E6A" w:rsidP="00D90E6A">
            <w:pPr>
              <w:spacing w:before="29" w:after="29"/>
              <w:rPr>
                <w:b/>
              </w:rPr>
            </w:pPr>
            <w:r w:rsidRPr="00D90E6A">
              <w:rPr>
                <w:b/>
              </w:rPr>
              <w:t>Приказ от _______________2015г. № ___</w:t>
            </w:r>
          </w:p>
          <w:p w:rsidR="00D90E6A" w:rsidRPr="00D90E6A" w:rsidRDefault="00D90E6A" w:rsidP="00D90E6A">
            <w:pPr>
              <w:spacing w:before="29" w:after="100" w:afterAutospacing="1"/>
              <w:rPr>
                <w:b/>
              </w:rPr>
            </w:pPr>
            <w:r w:rsidRPr="00D90E6A">
              <w:rPr>
                <w:b/>
              </w:rPr>
              <w:t>Директор ________________  Л.А. Батова</w:t>
            </w:r>
          </w:p>
        </w:tc>
      </w:tr>
    </w:tbl>
    <w:p w:rsidR="00D90E6A" w:rsidRPr="00D90E6A" w:rsidRDefault="00D90E6A" w:rsidP="00D90E6A">
      <w:pPr>
        <w:spacing w:before="29" w:after="240"/>
        <w:jc w:val="center"/>
      </w:pPr>
    </w:p>
    <w:p w:rsidR="00D90E6A" w:rsidRPr="00D90E6A" w:rsidRDefault="00D90E6A" w:rsidP="00D90E6A">
      <w:pPr>
        <w:spacing w:before="29" w:after="29"/>
        <w:jc w:val="center"/>
        <w:rPr>
          <w:sz w:val="40"/>
          <w:szCs w:val="48"/>
        </w:rPr>
      </w:pPr>
    </w:p>
    <w:p w:rsidR="00D90E6A" w:rsidRPr="00D90E6A" w:rsidRDefault="00D90E6A" w:rsidP="00D90E6A">
      <w:pPr>
        <w:spacing w:before="29" w:after="29"/>
        <w:jc w:val="center"/>
        <w:rPr>
          <w:sz w:val="40"/>
          <w:szCs w:val="48"/>
        </w:rPr>
      </w:pPr>
    </w:p>
    <w:p w:rsidR="00D90E6A" w:rsidRPr="00D90E6A" w:rsidRDefault="00D90E6A" w:rsidP="00D90E6A">
      <w:pPr>
        <w:spacing w:before="29" w:after="29"/>
        <w:jc w:val="center"/>
        <w:rPr>
          <w:b/>
          <w:sz w:val="20"/>
        </w:rPr>
      </w:pPr>
      <w:r w:rsidRPr="00D90E6A">
        <w:rPr>
          <w:b/>
          <w:sz w:val="40"/>
          <w:szCs w:val="48"/>
        </w:rPr>
        <w:t>Рабочая программа</w:t>
      </w:r>
    </w:p>
    <w:p w:rsidR="00D90E6A" w:rsidRPr="00D90E6A" w:rsidRDefault="00D90E6A" w:rsidP="00D90E6A">
      <w:pPr>
        <w:spacing w:before="29" w:after="29"/>
        <w:jc w:val="center"/>
        <w:rPr>
          <w:b/>
          <w:sz w:val="20"/>
        </w:rPr>
      </w:pPr>
      <w:r w:rsidRPr="00D90E6A">
        <w:rPr>
          <w:b/>
          <w:sz w:val="40"/>
          <w:szCs w:val="48"/>
        </w:rPr>
        <w:t>по английскому языку</w:t>
      </w:r>
    </w:p>
    <w:p w:rsidR="00D90E6A" w:rsidRPr="00D90E6A" w:rsidRDefault="00D90E6A" w:rsidP="00D90E6A">
      <w:pPr>
        <w:spacing w:before="29" w:after="29"/>
        <w:jc w:val="center"/>
        <w:rPr>
          <w:b/>
          <w:sz w:val="40"/>
          <w:szCs w:val="48"/>
        </w:rPr>
      </w:pPr>
      <w:r w:rsidRPr="00D90E6A">
        <w:rPr>
          <w:b/>
          <w:sz w:val="40"/>
          <w:szCs w:val="48"/>
        </w:rPr>
        <w:t>для 3 класса</w:t>
      </w:r>
    </w:p>
    <w:p w:rsidR="00D90E6A" w:rsidRPr="00D90E6A" w:rsidRDefault="00D90E6A" w:rsidP="00D90E6A">
      <w:pPr>
        <w:spacing w:before="29" w:after="29"/>
        <w:jc w:val="center"/>
        <w:rPr>
          <w:b/>
          <w:sz w:val="20"/>
        </w:rPr>
      </w:pPr>
      <w:r w:rsidRPr="00D90E6A">
        <w:rPr>
          <w:b/>
          <w:sz w:val="36"/>
          <w:szCs w:val="48"/>
        </w:rPr>
        <w:t>(срок реализации 1 год)</w:t>
      </w:r>
    </w:p>
    <w:p w:rsidR="00D90E6A" w:rsidRPr="00D90E6A" w:rsidRDefault="00D90E6A" w:rsidP="00D90E6A">
      <w:pPr>
        <w:spacing w:before="29" w:after="29"/>
        <w:jc w:val="center"/>
      </w:pPr>
      <w:r w:rsidRPr="00D90E6A">
        <w:rPr>
          <w:sz w:val="40"/>
          <w:szCs w:val="48"/>
        </w:rPr>
        <w:t xml:space="preserve">  </w:t>
      </w:r>
    </w:p>
    <w:p w:rsidR="00D90E6A" w:rsidRPr="00D90E6A" w:rsidRDefault="00D90E6A" w:rsidP="00D90E6A">
      <w:pPr>
        <w:spacing w:before="29" w:after="240"/>
        <w:jc w:val="right"/>
      </w:pPr>
    </w:p>
    <w:p w:rsidR="00D90E6A" w:rsidRPr="00D90E6A" w:rsidRDefault="00D90E6A" w:rsidP="00D90E6A">
      <w:pPr>
        <w:spacing w:before="29" w:after="240"/>
        <w:jc w:val="right"/>
      </w:pPr>
    </w:p>
    <w:p w:rsidR="00D90E6A" w:rsidRPr="00D90E6A" w:rsidRDefault="00D90E6A" w:rsidP="00D90E6A">
      <w:pPr>
        <w:spacing w:before="29" w:after="240"/>
        <w:jc w:val="right"/>
        <w:rPr>
          <w:sz w:val="28"/>
          <w:szCs w:val="28"/>
        </w:rPr>
      </w:pPr>
    </w:p>
    <w:p w:rsidR="00D90E6A" w:rsidRPr="00D90E6A" w:rsidRDefault="00D90E6A" w:rsidP="00D90E6A">
      <w:pPr>
        <w:spacing w:before="29" w:after="29"/>
        <w:rPr>
          <w:b/>
          <w:sz w:val="28"/>
          <w:szCs w:val="28"/>
        </w:rPr>
      </w:pPr>
    </w:p>
    <w:p w:rsidR="00D90E6A" w:rsidRPr="00D90E6A" w:rsidRDefault="00D90E6A" w:rsidP="00D90E6A">
      <w:pPr>
        <w:spacing w:before="29" w:after="29"/>
        <w:jc w:val="right"/>
        <w:rPr>
          <w:b/>
          <w:sz w:val="28"/>
          <w:szCs w:val="28"/>
        </w:rPr>
      </w:pPr>
      <w:r w:rsidRPr="00D90E6A">
        <w:rPr>
          <w:b/>
          <w:sz w:val="28"/>
          <w:szCs w:val="28"/>
        </w:rPr>
        <w:t>Составила:</w:t>
      </w:r>
    </w:p>
    <w:p w:rsidR="00D90E6A" w:rsidRPr="00D90E6A" w:rsidRDefault="00D90E6A" w:rsidP="00D90E6A">
      <w:pPr>
        <w:spacing w:before="29" w:after="29"/>
        <w:jc w:val="right"/>
        <w:rPr>
          <w:b/>
          <w:sz w:val="28"/>
          <w:szCs w:val="28"/>
        </w:rPr>
      </w:pPr>
      <w:r w:rsidRPr="00D90E6A">
        <w:rPr>
          <w:b/>
          <w:sz w:val="28"/>
          <w:szCs w:val="28"/>
        </w:rPr>
        <w:t>учитель английского языка</w:t>
      </w:r>
    </w:p>
    <w:p w:rsidR="00D90E6A" w:rsidRPr="00D90E6A" w:rsidRDefault="00D90E6A" w:rsidP="00D90E6A">
      <w:pPr>
        <w:spacing w:after="200" w:line="276" w:lineRule="auto"/>
        <w:jc w:val="right"/>
        <w:rPr>
          <w:b/>
          <w:sz w:val="28"/>
          <w:szCs w:val="28"/>
        </w:rPr>
      </w:pPr>
      <w:r w:rsidRPr="00D90E6A">
        <w:rPr>
          <w:b/>
          <w:sz w:val="28"/>
          <w:szCs w:val="28"/>
        </w:rPr>
        <w:t>Н.С. Воронцова</w:t>
      </w:r>
    </w:p>
    <w:p w:rsidR="00D90E6A" w:rsidRPr="00D90E6A" w:rsidRDefault="00D90E6A" w:rsidP="00D90E6A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D90E6A" w:rsidRPr="00D90E6A" w:rsidRDefault="00D90E6A" w:rsidP="00D90E6A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D90E6A" w:rsidRPr="00D90E6A" w:rsidRDefault="00D90E6A" w:rsidP="00D90E6A">
      <w:pPr>
        <w:spacing w:after="200" w:line="276" w:lineRule="auto"/>
        <w:rPr>
          <w:rFonts w:ascii="Calibri" w:hAnsi="Calibri"/>
          <w:sz w:val="28"/>
          <w:szCs w:val="28"/>
        </w:rPr>
      </w:pPr>
    </w:p>
    <w:p w:rsidR="00D90E6A" w:rsidRPr="00D90E6A" w:rsidRDefault="00D90E6A" w:rsidP="00D90E6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0E6A" w:rsidRPr="00D90E6A" w:rsidRDefault="00D90E6A" w:rsidP="00D90E6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90E6A" w:rsidRPr="00D90E6A" w:rsidRDefault="00D90E6A" w:rsidP="00D90E6A">
      <w:pPr>
        <w:rPr>
          <w:b/>
          <w:sz w:val="28"/>
          <w:szCs w:val="28"/>
        </w:rPr>
      </w:pPr>
    </w:p>
    <w:p w:rsidR="00D90E6A" w:rsidRPr="00D90E6A" w:rsidRDefault="00D90E6A" w:rsidP="00D90E6A">
      <w:pPr>
        <w:jc w:val="center"/>
        <w:rPr>
          <w:b/>
          <w:sz w:val="28"/>
          <w:szCs w:val="28"/>
        </w:rPr>
      </w:pPr>
      <w:r w:rsidRPr="00D90E6A">
        <w:rPr>
          <w:b/>
          <w:sz w:val="28"/>
          <w:szCs w:val="28"/>
        </w:rPr>
        <w:t>г. Санкт-Петербург</w:t>
      </w:r>
    </w:p>
    <w:p w:rsidR="00D90E6A" w:rsidRPr="00D90E6A" w:rsidRDefault="00D90E6A" w:rsidP="00D90E6A">
      <w:pPr>
        <w:jc w:val="center"/>
        <w:rPr>
          <w:rFonts w:eastAsiaTheme="minorEastAsia"/>
          <w:b/>
          <w:sz w:val="28"/>
          <w:szCs w:val="28"/>
        </w:rPr>
      </w:pPr>
      <w:r w:rsidRPr="00D90E6A">
        <w:rPr>
          <w:b/>
          <w:sz w:val="28"/>
          <w:szCs w:val="28"/>
        </w:rPr>
        <w:t>2015 год</w:t>
      </w:r>
    </w:p>
    <w:p w:rsidR="00D90E6A" w:rsidRPr="00D90E6A" w:rsidRDefault="00D90E6A" w:rsidP="00D90E6A">
      <w:pPr>
        <w:spacing w:after="200" w:line="276" w:lineRule="auto"/>
        <w:jc w:val="center"/>
        <w:rPr>
          <w:rFonts w:eastAsiaTheme="minorEastAsia"/>
          <w:b/>
        </w:rPr>
      </w:pPr>
    </w:p>
    <w:p w:rsidR="00D90E6A" w:rsidRPr="00D90E6A" w:rsidRDefault="00D90E6A" w:rsidP="00D90E6A">
      <w:pPr>
        <w:spacing w:after="200" w:line="276" w:lineRule="auto"/>
        <w:jc w:val="center"/>
        <w:rPr>
          <w:b/>
        </w:rPr>
      </w:pPr>
    </w:p>
    <w:p w:rsidR="00D90E6A" w:rsidRPr="00D90E6A" w:rsidRDefault="00D90E6A" w:rsidP="00D90E6A">
      <w:pPr>
        <w:spacing w:line="360" w:lineRule="auto"/>
        <w:ind w:firstLine="600"/>
        <w:jc w:val="center"/>
        <w:rPr>
          <w:b/>
          <w:color w:val="1D1B11"/>
        </w:rPr>
      </w:pPr>
      <w:r w:rsidRPr="00D90E6A">
        <w:rPr>
          <w:b/>
          <w:color w:val="1D1B11"/>
        </w:rPr>
        <w:t>Пояснительная записка</w:t>
      </w:r>
    </w:p>
    <w:p w:rsidR="00D90E6A" w:rsidRPr="00D90E6A" w:rsidRDefault="00D90E6A" w:rsidP="00D90E6A">
      <w:pPr>
        <w:spacing w:line="360" w:lineRule="auto"/>
        <w:ind w:firstLine="600"/>
        <w:jc w:val="both"/>
      </w:pPr>
      <w:r w:rsidRPr="00D90E6A">
        <w:t>Данная рабочая программа разработана в соответствии с</w:t>
      </w:r>
    </w:p>
    <w:p w:rsidR="00D90E6A" w:rsidRPr="00D90E6A" w:rsidRDefault="00D90E6A" w:rsidP="00D90E6A">
      <w:pPr>
        <w:widowControl w:val="0"/>
        <w:numPr>
          <w:ilvl w:val="0"/>
          <w:numId w:val="26"/>
        </w:numPr>
        <w:tabs>
          <w:tab w:val="left" w:pos="851"/>
        </w:tabs>
        <w:suppressAutoHyphens/>
        <w:autoSpaceDE w:val="0"/>
        <w:spacing w:after="200" w:line="360" w:lineRule="auto"/>
        <w:ind w:firstLine="600"/>
        <w:contextualSpacing/>
        <w:jc w:val="both"/>
        <w:rPr>
          <w:rFonts w:eastAsia="Calibri"/>
          <w:lang w:eastAsia="ar-SA"/>
        </w:rPr>
      </w:pPr>
      <w:r w:rsidRPr="00D90E6A">
        <w:rPr>
          <w:rFonts w:eastAsia="Calibri"/>
          <w:lang w:eastAsia="ar-SA"/>
        </w:rPr>
        <w:t>федеральным государственным образовательным стандартом начальной ступени общего (полного)образования;</w:t>
      </w:r>
    </w:p>
    <w:p w:rsidR="00D90E6A" w:rsidRPr="00D90E6A" w:rsidRDefault="00D90E6A" w:rsidP="00D90E6A">
      <w:pPr>
        <w:widowControl w:val="0"/>
        <w:numPr>
          <w:ilvl w:val="0"/>
          <w:numId w:val="26"/>
        </w:numPr>
        <w:tabs>
          <w:tab w:val="left" w:pos="851"/>
        </w:tabs>
        <w:suppressAutoHyphens/>
        <w:autoSpaceDE w:val="0"/>
        <w:spacing w:after="200" w:line="360" w:lineRule="auto"/>
        <w:ind w:firstLine="600"/>
        <w:contextualSpacing/>
        <w:jc w:val="both"/>
        <w:rPr>
          <w:rFonts w:eastAsia="Calibri"/>
          <w:lang w:eastAsia="ar-SA"/>
        </w:rPr>
      </w:pPr>
      <w:r w:rsidRPr="00D90E6A">
        <w:rPr>
          <w:rFonts w:eastAsia="Calibri"/>
          <w:lang w:eastAsia="ar-SA"/>
        </w:rPr>
        <w:t>учебный план ГБОУ лицея №179 Калининского района г. Санкт-Петербург;</w:t>
      </w:r>
    </w:p>
    <w:p w:rsidR="00D90E6A" w:rsidRPr="00D90E6A" w:rsidRDefault="00D90E6A" w:rsidP="00D90E6A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suppressAutoHyphens/>
        <w:autoSpaceDE w:val="0"/>
        <w:spacing w:after="200" w:line="360" w:lineRule="auto"/>
        <w:ind w:firstLine="600"/>
        <w:contextualSpacing/>
        <w:jc w:val="both"/>
        <w:rPr>
          <w:rFonts w:eastAsia="Calibri"/>
          <w:position w:val="2"/>
          <w:lang w:eastAsia="ar-SA"/>
        </w:rPr>
      </w:pPr>
      <w:r w:rsidRPr="00D90E6A">
        <w:rPr>
          <w:rFonts w:eastAsia="Calibri"/>
          <w:lang w:eastAsia="ar-SA"/>
        </w:rPr>
        <w:t>федеральный перечень учебников;</w:t>
      </w:r>
    </w:p>
    <w:p w:rsidR="00D90E6A" w:rsidRPr="00D90E6A" w:rsidRDefault="00D90E6A" w:rsidP="00D90E6A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suppressAutoHyphens/>
        <w:autoSpaceDE w:val="0"/>
        <w:spacing w:after="200" w:line="360" w:lineRule="auto"/>
        <w:ind w:firstLine="600"/>
        <w:contextualSpacing/>
        <w:jc w:val="both"/>
        <w:rPr>
          <w:rFonts w:eastAsia="Calibri"/>
          <w:position w:val="2"/>
          <w:lang w:eastAsia="ar-SA"/>
        </w:rPr>
      </w:pPr>
      <w:r w:rsidRPr="00D90E6A">
        <w:rPr>
          <w:rFonts w:eastAsia="Calibri"/>
          <w:position w:val="2"/>
          <w:lang w:eastAsia="ar-SA"/>
        </w:rPr>
        <w:t>примерная программа по учебным предметам. Иностранный язык 2-4 классы. Москва «Просвещение» 2014;</w:t>
      </w:r>
    </w:p>
    <w:p w:rsidR="00D90E6A" w:rsidRPr="00D90E6A" w:rsidRDefault="00D90E6A" w:rsidP="00D90E6A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suppressAutoHyphens/>
        <w:autoSpaceDE w:val="0"/>
        <w:spacing w:after="200" w:line="360" w:lineRule="auto"/>
        <w:ind w:firstLine="600"/>
        <w:contextualSpacing/>
        <w:jc w:val="both"/>
        <w:rPr>
          <w:rFonts w:eastAsia="Calibri"/>
          <w:lang w:eastAsia="ar-SA"/>
        </w:rPr>
      </w:pPr>
      <w:r w:rsidRPr="00D90E6A">
        <w:rPr>
          <w:rFonts w:eastAsia="Calibri"/>
          <w:position w:val="2"/>
          <w:lang w:eastAsia="ar-SA"/>
        </w:rPr>
        <w:t>авторская программа</w:t>
      </w:r>
      <w:r w:rsidRPr="00D90E6A">
        <w:rPr>
          <w:rFonts w:eastAsia="Calibri"/>
          <w:lang w:eastAsia="ar-SA"/>
        </w:rPr>
        <w:t xml:space="preserve"> курса </w:t>
      </w:r>
      <w:r w:rsidRPr="00D90E6A">
        <w:rPr>
          <w:rFonts w:eastAsia="Calibri"/>
          <w:position w:val="2"/>
          <w:lang w:eastAsia="ar-SA"/>
        </w:rPr>
        <w:t>английского языка Английский с удовольствием</w:t>
      </w:r>
      <w:r w:rsidRPr="00D90E6A">
        <w:rPr>
          <w:rFonts w:eastAsia="Calibri"/>
          <w:lang w:eastAsia="ar-SA"/>
        </w:rPr>
        <w:t xml:space="preserve"> для 2-4 классов общеобразовательных учреждений Биболетовой М.3., Трубаневой Н.Н. Обнинск, Титул,2014.</w:t>
      </w:r>
    </w:p>
    <w:p w:rsidR="00D90E6A" w:rsidRPr="00D90E6A" w:rsidRDefault="00D90E6A" w:rsidP="00D90E6A">
      <w:pPr>
        <w:widowControl w:val="0"/>
        <w:tabs>
          <w:tab w:val="left" w:pos="993"/>
        </w:tabs>
        <w:spacing w:line="360" w:lineRule="auto"/>
        <w:ind w:firstLine="600"/>
        <w:jc w:val="both"/>
      </w:pPr>
      <w:r w:rsidRPr="00D90E6A">
        <w:t xml:space="preserve">В процессе изучения английского языка реализуются следующие </w:t>
      </w:r>
      <w:r w:rsidRPr="00D90E6A">
        <w:rPr>
          <w:b/>
          <w:u w:val="single"/>
        </w:rPr>
        <w:t>цели</w:t>
      </w:r>
      <w:r w:rsidRPr="00D90E6A">
        <w:t>:</w:t>
      </w:r>
    </w:p>
    <w:p w:rsidR="00D90E6A" w:rsidRPr="00D90E6A" w:rsidRDefault="00D90E6A" w:rsidP="00D90E6A">
      <w:pPr>
        <w:widowControl w:val="0"/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200" w:line="360" w:lineRule="auto"/>
        <w:ind w:left="284" w:hanging="284"/>
        <w:jc w:val="both"/>
      </w:pPr>
      <w:r w:rsidRPr="00D90E6A">
        <w:rPr>
          <w:b/>
        </w:rPr>
        <w:t xml:space="preserve">формирование </w:t>
      </w:r>
      <w:r w:rsidRPr="00D90E6A">
        <w:t>умений общаться на английском языке с учетом речевых возможностей и потребностей школьников 3 класса; элементарных коммуникативных умений в говорении, аудировании, чтении и письме;</w:t>
      </w:r>
    </w:p>
    <w:p w:rsidR="00D90E6A" w:rsidRPr="00D90E6A" w:rsidRDefault="00D90E6A" w:rsidP="00D90E6A">
      <w:pPr>
        <w:widowControl w:val="0"/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200" w:line="360" w:lineRule="auto"/>
        <w:ind w:left="284" w:hanging="284"/>
        <w:jc w:val="both"/>
      </w:pPr>
      <w:r w:rsidRPr="00D90E6A">
        <w:rPr>
          <w:b/>
        </w:rPr>
        <w:t>развитие</w:t>
      </w:r>
      <w:r w:rsidRPr="00D90E6A">
        <w:t xml:space="preserve"> личности, речевых способностей, внимания, мышления, памяти и воображения школьника 3 класса; мотивации к дальнейшему овладению английским языком; </w:t>
      </w:r>
    </w:p>
    <w:p w:rsidR="00D90E6A" w:rsidRPr="00D90E6A" w:rsidRDefault="00D90E6A" w:rsidP="00D90E6A">
      <w:pPr>
        <w:widowControl w:val="0"/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200" w:line="360" w:lineRule="auto"/>
        <w:ind w:left="284" w:hanging="284"/>
        <w:jc w:val="both"/>
      </w:pPr>
      <w:r w:rsidRPr="00D90E6A">
        <w:rPr>
          <w:b/>
        </w:rPr>
        <w:t>обеспечение</w:t>
      </w:r>
      <w:r w:rsidRPr="00D90E6A">
        <w:t xml:space="preserve"> коммуникативно-психологической адаптации школьников 3 класса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D90E6A" w:rsidRPr="00D90E6A" w:rsidRDefault="00D90E6A" w:rsidP="00D90E6A">
      <w:pPr>
        <w:widowControl w:val="0"/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200" w:line="360" w:lineRule="auto"/>
        <w:ind w:left="284" w:hanging="284"/>
        <w:jc w:val="both"/>
      </w:pPr>
      <w:r w:rsidRPr="00D90E6A">
        <w:rPr>
          <w:b/>
        </w:rPr>
        <w:t xml:space="preserve">освоение </w:t>
      </w:r>
      <w:r w:rsidRPr="00D90E6A">
        <w:t>элементарных лингвистических представлений, доступных школьникам 3 класса и необходимых для овладения устной и письменной речью на английском языке;</w:t>
      </w:r>
    </w:p>
    <w:p w:rsidR="00D90E6A" w:rsidRPr="00D90E6A" w:rsidRDefault="00D90E6A" w:rsidP="00D90E6A">
      <w:pPr>
        <w:widowControl w:val="0"/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200" w:line="360" w:lineRule="auto"/>
        <w:ind w:left="284" w:hanging="284"/>
        <w:jc w:val="both"/>
      </w:pPr>
      <w:r w:rsidRPr="00D90E6A">
        <w:rPr>
          <w:b/>
        </w:rPr>
        <w:t xml:space="preserve">приобщение </w:t>
      </w:r>
      <w:r w:rsidRPr="00D90E6A">
        <w:t>детей к новому социальному опыту с использованием английского языка: знакомство школьников 3 класса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D90E6A" w:rsidRPr="00D90E6A" w:rsidRDefault="00D90E6A" w:rsidP="00D90E6A">
      <w:pPr>
        <w:widowControl w:val="0"/>
        <w:numPr>
          <w:ilvl w:val="0"/>
          <w:numId w:val="4"/>
        </w:numPr>
        <w:tabs>
          <w:tab w:val="num" w:pos="284"/>
          <w:tab w:val="left" w:pos="851"/>
          <w:tab w:val="left" w:pos="993"/>
        </w:tabs>
        <w:spacing w:after="200" w:line="360" w:lineRule="auto"/>
        <w:ind w:left="284" w:hanging="284"/>
        <w:jc w:val="both"/>
      </w:pPr>
      <w:r w:rsidRPr="00D90E6A">
        <w:rPr>
          <w:b/>
        </w:rPr>
        <w:t>формирование</w:t>
      </w:r>
      <w:r w:rsidRPr="00D90E6A">
        <w:t xml:space="preserve"> речевых, интеллектуальных и познавательных способностей школьников 3 класса, а также их общеучебных умений.</w:t>
      </w:r>
    </w:p>
    <w:p w:rsidR="00D90E6A" w:rsidRPr="00D90E6A" w:rsidRDefault="00D90E6A" w:rsidP="00D90E6A">
      <w:pPr>
        <w:tabs>
          <w:tab w:val="left" w:pos="993"/>
        </w:tabs>
        <w:spacing w:line="360" w:lineRule="auto"/>
        <w:ind w:firstLine="600"/>
        <w:jc w:val="both"/>
      </w:pPr>
      <w:r w:rsidRPr="00D90E6A">
        <w:rPr>
          <w:b/>
          <w:u w:val="single"/>
        </w:rPr>
        <w:t>Задачи</w:t>
      </w:r>
      <w:r w:rsidRPr="00D90E6A">
        <w:t>:</w:t>
      </w:r>
    </w:p>
    <w:p w:rsidR="00D90E6A" w:rsidRPr="00D90E6A" w:rsidRDefault="00D90E6A" w:rsidP="00D90E6A">
      <w:pPr>
        <w:tabs>
          <w:tab w:val="left" w:pos="284"/>
          <w:tab w:val="left" w:pos="993"/>
        </w:tabs>
        <w:spacing w:line="360" w:lineRule="auto"/>
        <w:ind w:left="284" w:hanging="284"/>
        <w:jc w:val="both"/>
      </w:pPr>
      <w:r w:rsidRPr="00D90E6A">
        <w:lastRenderedPageBreak/>
        <w:t>– учатся ценить своих друзей, участвовать в совместной деятельности, правильно организовывать свой досуг, следовать правилам здорового образа жизни, вежливо вести себя за столом;</w:t>
      </w:r>
    </w:p>
    <w:p w:rsidR="00D90E6A" w:rsidRPr="00D90E6A" w:rsidRDefault="00D90E6A" w:rsidP="00D90E6A">
      <w:pPr>
        <w:tabs>
          <w:tab w:val="left" w:pos="284"/>
        </w:tabs>
        <w:spacing w:line="360" w:lineRule="auto"/>
        <w:ind w:left="284" w:hanging="284"/>
        <w:jc w:val="both"/>
      </w:pPr>
      <w:r w:rsidRPr="00D90E6A">
        <w:t>– знакомятся с миром их зарубежных сверстников, и учится с уважением относиться к представителям других стран;</w:t>
      </w:r>
    </w:p>
    <w:p w:rsidR="00D90E6A" w:rsidRPr="00D90E6A" w:rsidRDefault="00D90E6A" w:rsidP="00D90E6A">
      <w:pPr>
        <w:tabs>
          <w:tab w:val="left" w:pos="284"/>
        </w:tabs>
        <w:spacing w:line="360" w:lineRule="auto"/>
        <w:ind w:left="284" w:hanging="284"/>
        <w:jc w:val="both"/>
      </w:pPr>
      <w:r w:rsidRPr="00D90E6A">
        <w:t>– осознают важность изучения английского языка как средства общения между жителями разных стран.</w:t>
      </w:r>
    </w:p>
    <w:p w:rsidR="00D90E6A" w:rsidRPr="00D90E6A" w:rsidRDefault="00D90E6A" w:rsidP="00D90E6A">
      <w:pPr>
        <w:spacing w:line="360" w:lineRule="auto"/>
        <w:ind w:firstLine="600"/>
        <w:jc w:val="center"/>
        <w:rPr>
          <w:rFonts w:eastAsiaTheme="minorEastAsia"/>
          <w:b/>
          <w:u w:val="single"/>
        </w:rPr>
      </w:pPr>
      <w:r w:rsidRPr="00D90E6A">
        <w:rPr>
          <w:rFonts w:eastAsiaTheme="minorEastAsia"/>
          <w:b/>
          <w:u w:val="single"/>
        </w:rPr>
        <w:t>Общая характеристика учебного предмета</w:t>
      </w:r>
    </w:p>
    <w:p w:rsidR="00D90E6A" w:rsidRPr="00D90E6A" w:rsidRDefault="00D90E6A" w:rsidP="00D90E6A">
      <w:pPr>
        <w:spacing w:line="360" w:lineRule="auto"/>
        <w:ind w:firstLine="600"/>
        <w:jc w:val="both"/>
        <w:rPr>
          <w:rFonts w:eastAsiaTheme="minorEastAsia"/>
          <w:u w:val="single"/>
        </w:rPr>
      </w:pPr>
      <w:r w:rsidRPr="00D90E6A">
        <w:rPr>
          <w:rFonts w:eastAsia="Arial Unicode MS"/>
        </w:rPr>
        <w:t>Иностранный язык как учебный предмет характеризуется:</w:t>
      </w:r>
    </w:p>
    <w:p w:rsidR="00D90E6A" w:rsidRPr="00D90E6A" w:rsidRDefault="00D90E6A" w:rsidP="00D90E6A">
      <w:pPr>
        <w:widowControl w:val="0"/>
        <w:numPr>
          <w:ilvl w:val="0"/>
          <w:numId w:val="27"/>
        </w:numPr>
        <w:spacing w:after="200" w:line="360" w:lineRule="auto"/>
        <w:contextualSpacing/>
        <w:jc w:val="both"/>
        <w:rPr>
          <w:lang w:eastAsia="en-US"/>
        </w:rPr>
      </w:pPr>
      <w:r w:rsidRPr="00D90E6A">
        <w:rPr>
          <w:lang w:eastAsia="en-US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D90E6A" w:rsidRPr="00D90E6A" w:rsidRDefault="00D90E6A" w:rsidP="00D90E6A">
      <w:pPr>
        <w:widowControl w:val="0"/>
        <w:numPr>
          <w:ilvl w:val="0"/>
          <w:numId w:val="27"/>
        </w:numPr>
        <w:spacing w:after="200" w:line="360" w:lineRule="auto"/>
        <w:contextualSpacing/>
        <w:jc w:val="both"/>
        <w:rPr>
          <w:lang w:eastAsia="en-US"/>
        </w:rPr>
      </w:pPr>
      <w:r w:rsidRPr="00D90E6A">
        <w:rPr>
          <w:lang w:eastAsia="en-US"/>
        </w:rPr>
        <w:t xml:space="preserve">многоуровневостью (с одной стороны, необходимо овладе-ние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D90E6A" w:rsidRPr="00D90E6A" w:rsidRDefault="00D90E6A" w:rsidP="00D90E6A">
      <w:pPr>
        <w:widowControl w:val="0"/>
        <w:numPr>
          <w:ilvl w:val="0"/>
          <w:numId w:val="27"/>
        </w:numPr>
        <w:spacing w:after="200" w:line="360" w:lineRule="auto"/>
        <w:contextualSpacing/>
        <w:jc w:val="both"/>
        <w:rPr>
          <w:lang w:eastAsia="en-US"/>
        </w:rPr>
      </w:pPr>
      <w:r w:rsidRPr="00D90E6A">
        <w:rPr>
          <w:lang w:eastAsia="en-US"/>
        </w:rPr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D90E6A" w:rsidRPr="00D90E6A" w:rsidRDefault="00D90E6A" w:rsidP="00D90E6A">
      <w:pPr>
        <w:widowControl w:val="0"/>
        <w:spacing w:line="360" w:lineRule="auto"/>
        <w:ind w:firstLine="600"/>
        <w:jc w:val="both"/>
      </w:pPr>
      <w:r w:rsidRPr="00D90E6A"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D90E6A" w:rsidRPr="00D90E6A" w:rsidRDefault="00D90E6A" w:rsidP="00D90E6A">
      <w:pPr>
        <w:widowControl w:val="0"/>
        <w:spacing w:line="360" w:lineRule="auto"/>
        <w:ind w:firstLine="600"/>
        <w:jc w:val="both"/>
      </w:pPr>
      <w:r w:rsidRPr="00D90E6A"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D90E6A" w:rsidRPr="00D90E6A" w:rsidRDefault="00D90E6A" w:rsidP="00D90E6A">
      <w:pPr>
        <w:spacing w:line="360" w:lineRule="auto"/>
        <w:ind w:firstLine="600"/>
        <w:jc w:val="center"/>
        <w:rPr>
          <w:u w:val="single"/>
        </w:rPr>
      </w:pPr>
      <w:r w:rsidRPr="00D90E6A">
        <w:rPr>
          <w:b/>
          <w:u w:val="single"/>
        </w:rPr>
        <w:t>Место предмета в учебном плане</w:t>
      </w:r>
    </w:p>
    <w:p w:rsidR="00D90E6A" w:rsidRPr="00D90E6A" w:rsidRDefault="00D90E6A" w:rsidP="00D90E6A">
      <w:pPr>
        <w:spacing w:line="360" w:lineRule="auto"/>
        <w:ind w:firstLine="600"/>
        <w:jc w:val="both"/>
        <w:rPr>
          <w:rFonts w:eastAsiaTheme="minorEastAsia"/>
        </w:rPr>
      </w:pPr>
      <w:r w:rsidRPr="00D90E6A">
        <w:rPr>
          <w:rFonts w:eastAsiaTheme="minorEastAsia"/>
        </w:rPr>
        <w:t>В учебном плане на 2014-2015 учебный год в лицее №179 Калининского района г.Санкт-Петербурга отводится 68 часов для обязательного изучения учебного предмета «Английский язык» на этапе начального образования, из расчета 2 учебных часа в неделю.</w:t>
      </w:r>
    </w:p>
    <w:p w:rsidR="00D90E6A" w:rsidRPr="00D90E6A" w:rsidRDefault="00D90E6A" w:rsidP="00D90E6A">
      <w:pPr>
        <w:spacing w:line="360" w:lineRule="auto"/>
        <w:ind w:firstLine="600"/>
        <w:jc w:val="both"/>
      </w:pPr>
      <w:r w:rsidRPr="00D90E6A">
        <w:t>Для достижения положительных результатов в познании предмета предусматривается тестирование после изучения каждой темы и промежуточный контроль по окончанию изучения разделов.</w:t>
      </w:r>
    </w:p>
    <w:p w:rsidR="00D90E6A" w:rsidRPr="00D90E6A" w:rsidRDefault="00D90E6A" w:rsidP="00D90E6A">
      <w:pPr>
        <w:spacing w:after="200" w:line="276" w:lineRule="auto"/>
      </w:pPr>
      <w:r w:rsidRPr="00D90E6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:rsidR="00D90E6A" w:rsidRPr="00D90E6A" w:rsidRDefault="00D90E6A" w:rsidP="00D90E6A">
      <w:pPr>
        <w:spacing w:line="360" w:lineRule="auto"/>
        <w:ind w:firstLine="600"/>
        <w:jc w:val="both"/>
        <w:sectPr w:rsidR="00D90E6A" w:rsidRPr="00D90E6A" w:rsidSect="00537A5E">
          <w:footerReference w:type="default" r:id="rId7"/>
          <w:pgSz w:w="11906" w:h="16838"/>
          <w:pgMar w:top="1134" w:right="566" w:bottom="1134" w:left="1134" w:header="708" w:footer="568" w:gutter="0"/>
          <w:cols w:space="708"/>
          <w:docGrid w:linePitch="360"/>
        </w:sectPr>
      </w:pPr>
    </w:p>
    <w:p w:rsidR="00D90E6A" w:rsidRPr="00D90E6A" w:rsidRDefault="00D90E6A" w:rsidP="00D90E6A">
      <w:pPr>
        <w:widowControl w:val="0"/>
        <w:overflowPunct w:val="0"/>
        <w:autoSpaceDE w:val="0"/>
        <w:autoSpaceDN w:val="0"/>
        <w:adjustRightInd w:val="0"/>
        <w:spacing w:after="160" w:line="360" w:lineRule="auto"/>
        <w:ind w:right="-31"/>
        <w:jc w:val="center"/>
        <w:textAlignment w:val="baseline"/>
        <w:rPr>
          <w:rFonts w:eastAsiaTheme="minorEastAsia"/>
          <w:b/>
          <w:bCs/>
          <w:color w:val="000000"/>
          <w:spacing w:val="-2"/>
          <w:sz w:val="28"/>
          <w:szCs w:val="28"/>
          <w:u w:val="single"/>
        </w:rPr>
      </w:pPr>
      <w:r w:rsidRPr="00D90E6A">
        <w:rPr>
          <w:b/>
          <w:bCs/>
          <w:sz w:val="28"/>
          <w:szCs w:val="28"/>
          <w:u w:val="single"/>
        </w:rPr>
        <w:lastRenderedPageBreak/>
        <w:t>Таблица  используемых электронных ресурсов и ИКТ в работе по программе «</w:t>
      </w:r>
      <w:r w:rsidRPr="00D90E6A">
        <w:rPr>
          <w:rFonts w:eastAsiaTheme="minorEastAsia"/>
          <w:b/>
          <w:bCs/>
          <w:color w:val="000000"/>
          <w:spacing w:val="-2"/>
          <w:sz w:val="28"/>
          <w:szCs w:val="28"/>
          <w:u w:val="single"/>
        </w:rPr>
        <w:t>АНГЛИЙСКИЙ ЯЗЫК 3 КЛАСС»</w:t>
      </w:r>
    </w:p>
    <w:p w:rsidR="00D90E6A" w:rsidRPr="00D90E6A" w:rsidRDefault="00D90E6A" w:rsidP="00D90E6A">
      <w:pPr>
        <w:autoSpaceDE w:val="0"/>
        <w:autoSpaceDN w:val="0"/>
        <w:adjustRightInd w:val="0"/>
        <w:spacing w:line="244" w:lineRule="auto"/>
        <w:outlineLvl w:val="0"/>
        <w:rPr>
          <w:b/>
          <w:sz w:val="28"/>
          <w:szCs w:val="28"/>
        </w:rPr>
      </w:pPr>
    </w:p>
    <w:tbl>
      <w:tblPr>
        <w:tblStyle w:val="ac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1"/>
        <w:gridCol w:w="1171"/>
        <w:gridCol w:w="2098"/>
        <w:gridCol w:w="28"/>
        <w:gridCol w:w="3260"/>
        <w:gridCol w:w="2268"/>
        <w:gridCol w:w="2126"/>
        <w:gridCol w:w="3261"/>
      </w:tblGrid>
      <w:tr w:rsidR="00D90E6A" w:rsidRPr="00D90E6A" w:rsidTr="00726F7A">
        <w:trPr>
          <w:trHeight w:val="930"/>
        </w:trPr>
        <w:tc>
          <w:tcPr>
            <w:tcW w:w="531" w:type="dxa"/>
            <w:vAlign w:val="center"/>
          </w:tcPr>
          <w:p w:rsidR="00D90E6A" w:rsidRPr="00D90E6A" w:rsidRDefault="00D90E6A" w:rsidP="00D90E6A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90E6A">
              <w:rPr>
                <w:rFonts w:eastAsiaTheme="minorEastAsia"/>
                <w:b/>
                <w:sz w:val="20"/>
                <w:szCs w:val="20"/>
              </w:rPr>
              <w:t>№</w:t>
            </w:r>
          </w:p>
          <w:p w:rsidR="00D90E6A" w:rsidRPr="00D90E6A" w:rsidRDefault="00D90E6A" w:rsidP="00D90E6A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90E6A">
              <w:rPr>
                <w:rFonts w:eastAsiaTheme="minorEastAsia"/>
                <w:b/>
                <w:sz w:val="20"/>
                <w:szCs w:val="20"/>
              </w:rPr>
              <w:t>п/п</w:t>
            </w:r>
          </w:p>
        </w:tc>
        <w:tc>
          <w:tcPr>
            <w:tcW w:w="1171" w:type="dxa"/>
            <w:vAlign w:val="center"/>
          </w:tcPr>
          <w:p w:rsidR="00D90E6A" w:rsidRPr="00D90E6A" w:rsidRDefault="00D90E6A" w:rsidP="00D90E6A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90E6A">
              <w:rPr>
                <w:rFonts w:eastAsiaTheme="minorEastAsia"/>
                <w:b/>
                <w:sz w:val="20"/>
                <w:szCs w:val="20"/>
              </w:rPr>
              <w:t>Тема урока</w:t>
            </w:r>
          </w:p>
        </w:tc>
        <w:tc>
          <w:tcPr>
            <w:tcW w:w="2098" w:type="dxa"/>
            <w:vAlign w:val="center"/>
          </w:tcPr>
          <w:p w:rsidR="00D90E6A" w:rsidRPr="00D90E6A" w:rsidRDefault="00D90E6A" w:rsidP="00D90E6A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90E6A">
              <w:rPr>
                <w:rFonts w:eastAsiaTheme="minorEastAsia"/>
                <w:b/>
                <w:sz w:val="20"/>
                <w:szCs w:val="20"/>
              </w:rPr>
              <w:t>Задачи, решаемые с помощью ИКТ</w:t>
            </w:r>
          </w:p>
        </w:tc>
        <w:tc>
          <w:tcPr>
            <w:tcW w:w="3288" w:type="dxa"/>
            <w:gridSpan w:val="2"/>
            <w:vAlign w:val="center"/>
          </w:tcPr>
          <w:p w:rsidR="00D90E6A" w:rsidRPr="00D90E6A" w:rsidRDefault="00D90E6A" w:rsidP="00D90E6A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90E6A">
              <w:rPr>
                <w:rFonts w:eastAsiaTheme="minorEastAsia"/>
                <w:b/>
                <w:sz w:val="20"/>
                <w:szCs w:val="20"/>
              </w:rPr>
              <w:t>Используемые технологии</w:t>
            </w:r>
          </w:p>
        </w:tc>
        <w:tc>
          <w:tcPr>
            <w:tcW w:w="2268" w:type="dxa"/>
            <w:vAlign w:val="center"/>
          </w:tcPr>
          <w:p w:rsidR="00D90E6A" w:rsidRPr="00D90E6A" w:rsidRDefault="00D90E6A" w:rsidP="00D90E6A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90E6A">
              <w:rPr>
                <w:rFonts w:eastAsiaTheme="minorEastAsia"/>
                <w:b/>
                <w:sz w:val="20"/>
                <w:szCs w:val="20"/>
              </w:rPr>
              <w:t>Обоснование эффективности</w:t>
            </w:r>
          </w:p>
        </w:tc>
        <w:tc>
          <w:tcPr>
            <w:tcW w:w="2126" w:type="dxa"/>
            <w:vAlign w:val="center"/>
          </w:tcPr>
          <w:p w:rsidR="00D90E6A" w:rsidRPr="00D90E6A" w:rsidRDefault="00D90E6A" w:rsidP="00D90E6A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90E6A">
              <w:rPr>
                <w:rFonts w:eastAsiaTheme="minorEastAsia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3261" w:type="dxa"/>
            <w:vAlign w:val="center"/>
          </w:tcPr>
          <w:p w:rsidR="00D90E6A" w:rsidRPr="00D90E6A" w:rsidRDefault="00D90E6A" w:rsidP="00D90E6A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90E6A">
              <w:rPr>
                <w:rFonts w:eastAsiaTheme="minorEastAsia"/>
                <w:b/>
                <w:sz w:val="20"/>
                <w:szCs w:val="20"/>
              </w:rPr>
              <w:t>Программное обеспечение/ Электронные ресурсы</w:t>
            </w:r>
          </w:p>
        </w:tc>
      </w:tr>
      <w:tr w:rsidR="00D90E6A" w:rsidRPr="00D90E6A" w:rsidTr="00726F7A">
        <w:tc>
          <w:tcPr>
            <w:tcW w:w="53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1.</w:t>
            </w:r>
          </w:p>
        </w:tc>
        <w:tc>
          <w:tcPr>
            <w:tcW w:w="117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Урок в лесной школе</w:t>
            </w:r>
          </w:p>
        </w:tc>
        <w:tc>
          <w:tcPr>
            <w:tcW w:w="2126" w:type="dxa"/>
            <w:gridSpan w:val="2"/>
            <w:vAlign w:val="center"/>
          </w:tcPr>
          <w:p w:rsidR="00D90E6A" w:rsidRPr="00D90E6A" w:rsidRDefault="00D90E6A" w:rsidP="00D90E6A">
            <w:pPr>
              <w:rPr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>На этапе повторение изученного во 2 классе материала</w:t>
            </w:r>
          </w:p>
        </w:tc>
        <w:tc>
          <w:tcPr>
            <w:tcW w:w="3260" w:type="dxa"/>
            <w:vAlign w:val="center"/>
          </w:tcPr>
          <w:p w:rsidR="00D90E6A" w:rsidRPr="00D90E6A" w:rsidRDefault="00D90E6A" w:rsidP="00D90E6A">
            <w:pPr>
              <w:rPr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>Просмотр видео к упражнению из учебника</w:t>
            </w:r>
          </w:p>
          <w:p w:rsidR="00D90E6A" w:rsidRPr="00D90E6A" w:rsidRDefault="00D90E6A" w:rsidP="00D90E6A">
            <w:pPr>
              <w:rPr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>Закрепление знания английского алфавита (видеоряд на экране)</w:t>
            </w:r>
          </w:p>
          <w:p w:rsidR="00D90E6A" w:rsidRPr="00D90E6A" w:rsidRDefault="00D90E6A" w:rsidP="00D90E6A">
            <w:pPr>
              <w:rPr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>Практическое задание «Найди букву»</w:t>
            </w:r>
          </w:p>
          <w:p w:rsidR="00D90E6A" w:rsidRPr="00D90E6A" w:rsidRDefault="00D90E6A" w:rsidP="00D90E6A">
            <w:pPr>
              <w:rPr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>Интерактивный плакат со звуками и словами</w:t>
            </w:r>
          </w:p>
        </w:tc>
        <w:tc>
          <w:tcPr>
            <w:tcW w:w="2268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Наглядность, красочность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Он-лайн проверка ответов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Прослушивание слов, произнесенных носителем языка</w:t>
            </w:r>
          </w:p>
        </w:tc>
        <w:tc>
          <w:tcPr>
            <w:tcW w:w="2126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sz w:val="20"/>
                <w:szCs w:val="20"/>
              </w:rPr>
              <w:t>Компьютер, медиапроектор</w:t>
            </w:r>
          </w:p>
        </w:tc>
        <w:tc>
          <w:tcPr>
            <w:tcW w:w="326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«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Enjoy</w:t>
            </w:r>
            <w:r w:rsidRPr="00D90E6A">
              <w:rPr>
                <w:rFonts w:eastAsiaTheme="minorEastAsia"/>
                <w:sz w:val="22"/>
                <w:szCs w:val="22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Listening</w:t>
            </w:r>
            <w:r w:rsidRPr="00D90E6A">
              <w:rPr>
                <w:rFonts w:eastAsiaTheme="minorEastAsia"/>
                <w:sz w:val="22"/>
                <w:szCs w:val="22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and</w:t>
            </w:r>
            <w:r w:rsidRPr="00D90E6A">
              <w:rPr>
                <w:rFonts w:eastAsiaTheme="minorEastAsia"/>
                <w:sz w:val="22"/>
                <w:szCs w:val="22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Playing</w:t>
            </w:r>
            <w:r w:rsidRPr="00D90E6A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D90E6A" w:rsidRPr="00726F7A" w:rsidTr="00726F7A">
        <w:tc>
          <w:tcPr>
            <w:tcW w:w="53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171" w:type="dxa"/>
            <w:vAlign w:val="center"/>
          </w:tcPr>
          <w:p w:rsidR="00D90E6A" w:rsidRPr="00D90E6A" w:rsidRDefault="00D90E6A" w:rsidP="00D90E6A">
            <w:pPr>
              <w:rPr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 xml:space="preserve">Новый ученик </w:t>
            </w:r>
          </w:p>
        </w:tc>
        <w:tc>
          <w:tcPr>
            <w:tcW w:w="2126" w:type="dxa"/>
            <w:gridSpan w:val="2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>На этапе повторение изученного во 2 классе материала</w:t>
            </w:r>
          </w:p>
        </w:tc>
        <w:tc>
          <w:tcPr>
            <w:tcW w:w="3260" w:type="dxa"/>
            <w:vAlign w:val="center"/>
          </w:tcPr>
          <w:p w:rsidR="00D90E6A" w:rsidRPr="00D90E6A" w:rsidRDefault="00D90E6A" w:rsidP="00D90E6A">
            <w:pPr>
              <w:rPr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>Просмотр видео к упражнению из учебника</w:t>
            </w:r>
          </w:p>
          <w:p w:rsidR="00D90E6A" w:rsidRPr="00D90E6A" w:rsidRDefault="00D90E6A" w:rsidP="00D90E6A">
            <w:pPr>
              <w:rPr>
                <w:sz w:val="22"/>
                <w:szCs w:val="22"/>
              </w:rPr>
            </w:pPr>
          </w:p>
          <w:p w:rsidR="00D90E6A" w:rsidRPr="00D90E6A" w:rsidRDefault="00D90E6A" w:rsidP="00D90E6A">
            <w:pPr>
              <w:rPr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>Интерактивный плакат со звуками и словами</w:t>
            </w:r>
          </w:p>
          <w:p w:rsidR="00D90E6A" w:rsidRPr="00D90E6A" w:rsidRDefault="00D90E6A" w:rsidP="00D90E6A">
            <w:pPr>
              <w:rPr>
                <w:sz w:val="22"/>
                <w:szCs w:val="22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 xml:space="preserve">Закрепление форм глагола </w:t>
            </w:r>
            <w:r w:rsidRPr="00D90E6A">
              <w:rPr>
                <w:sz w:val="22"/>
                <w:szCs w:val="22"/>
                <w:lang w:val="en-US"/>
              </w:rPr>
              <w:t>to</w:t>
            </w:r>
            <w:r w:rsidRPr="00D90E6A">
              <w:rPr>
                <w:sz w:val="22"/>
                <w:szCs w:val="22"/>
              </w:rPr>
              <w:t xml:space="preserve"> </w:t>
            </w:r>
            <w:r w:rsidRPr="00D90E6A">
              <w:rPr>
                <w:sz w:val="22"/>
                <w:szCs w:val="22"/>
                <w:lang w:val="en-US"/>
              </w:rPr>
              <w:t>be</w:t>
            </w:r>
            <w:r w:rsidRPr="00D90E6A">
              <w:rPr>
                <w:sz w:val="22"/>
                <w:szCs w:val="22"/>
              </w:rPr>
              <w:t>, интерактивное упражнение</w:t>
            </w:r>
          </w:p>
        </w:tc>
        <w:tc>
          <w:tcPr>
            <w:tcW w:w="2268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Наглядность, красочность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Прослушивание слов, произнесенных носителем языка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Он-лайн проверка ответов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0E6A" w:rsidRPr="00D90E6A" w:rsidRDefault="00D90E6A" w:rsidP="00D90E6A">
            <w:pPr>
              <w:rPr>
                <w:sz w:val="20"/>
                <w:szCs w:val="20"/>
              </w:rPr>
            </w:pPr>
            <w:r w:rsidRPr="00D90E6A">
              <w:rPr>
                <w:sz w:val="20"/>
                <w:szCs w:val="20"/>
              </w:rPr>
              <w:t>Компьютер, медиапроектор</w:t>
            </w:r>
          </w:p>
          <w:p w:rsidR="00D90E6A" w:rsidRPr="00D90E6A" w:rsidRDefault="00D90E6A" w:rsidP="00D90E6A">
            <w:pPr>
              <w:rPr>
                <w:sz w:val="20"/>
                <w:szCs w:val="20"/>
              </w:rPr>
            </w:pPr>
          </w:p>
          <w:p w:rsidR="00D90E6A" w:rsidRPr="00D90E6A" w:rsidRDefault="00D90E6A" w:rsidP="00D90E6A">
            <w:pPr>
              <w:rPr>
                <w:sz w:val="20"/>
                <w:szCs w:val="20"/>
              </w:rPr>
            </w:pPr>
          </w:p>
          <w:p w:rsidR="00D90E6A" w:rsidRPr="00D90E6A" w:rsidRDefault="00D90E6A" w:rsidP="00D90E6A">
            <w:pPr>
              <w:rPr>
                <w:sz w:val="20"/>
                <w:szCs w:val="20"/>
              </w:rPr>
            </w:pPr>
          </w:p>
          <w:p w:rsidR="00D90E6A" w:rsidRPr="00D90E6A" w:rsidRDefault="00D90E6A" w:rsidP="00D90E6A">
            <w:pPr>
              <w:rPr>
                <w:sz w:val="20"/>
                <w:szCs w:val="20"/>
              </w:rPr>
            </w:pPr>
          </w:p>
          <w:p w:rsidR="00D90E6A" w:rsidRPr="00D90E6A" w:rsidRDefault="00D90E6A" w:rsidP="00D90E6A">
            <w:pPr>
              <w:rPr>
                <w:sz w:val="20"/>
                <w:szCs w:val="20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sz w:val="20"/>
                <w:szCs w:val="20"/>
              </w:rPr>
              <w:t>Персональные компьютеры с выходом в Интернет</w:t>
            </w:r>
          </w:p>
        </w:tc>
        <w:tc>
          <w:tcPr>
            <w:tcW w:w="326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0D90E6A">
              <w:rPr>
                <w:rFonts w:eastAsiaTheme="minorEastAsia"/>
                <w:sz w:val="22"/>
                <w:szCs w:val="22"/>
                <w:lang w:val="en-US"/>
              </w:rPr>
              <w:t>«Enjoy Listening and Playing»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0D90E6A">
              <w:rPr>
                <w:rFonts w:eastAsiaTheme="minorEastAsia"/>
                <w:sz w:val="22"/>
                <w:szCs w:val="22"/>
                <w:lang w:val="en-US"/>
              </w:rPr>
              <w:t>http://learnenglishkids.britishcouncil.org/en/grammar-games/present-simple-verb-be</w:t>
            </w:r>
          </w:p>
        </w:tc>
      </w:tr>
      <w:tr w:rsidR="00D90E6A" w:rsidRPr="00D90E6A" w:rsidTr="00726F7A">
        <w:tc>
          <w:tcPr>
            <w:tcW w:w="53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117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Урок в лесной школе</w:t>
            </w:r>
          </w:p>
        </w:tc>
        <w:tc>
          <w:tcPr>
            <w:tcW w:w="2126" w:type="dxa"/>
            <w:gridSpan w:val="2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>На этапе повторение изученного во 2 классе материала</w:t>
            </w:r>
          </w:p>
        </w:tc>
        <w:tc>
          <w:tcPr>
            <w:tcW w:w="3260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 xml:space="preserve"> Прослушать задание и выбрать ответ на экране</w:t>
            </w:r>
          </w:p>
        </w:tc>
        <w:tc>
          <w:tcPr>
            <w:tcW w:w="2268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Наглядность, красочность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sz w:val="20"/>
                <w:szCs w:val="20"/>
              </w:rPr>
              <w:t>Компьютер, медиапроектор</w:t>
            </w:r>
          </w:p>
        </w:tc>
        <w:tc>
          <w:tcPr>
            <w:tcW w:w="326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«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Enjoy</w:t>
            </w:r>
            <w:r w:rsidRPr="00D90E6A">
              <w:rPr>
                <w:rFonts w:eastAsiaTheme="minorEastAsia"/>
                <w:sz w:val="22"/>
                <w:szCs w:val="22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Listening</w:t>
            </w:r>
            <w:r w:rsidRPr="00D90E6A">
              <w:rPr>
                <w:rFonts w:eastAsiaTheme="minorEastAsia"/>
                <w:sz w:val="22"/>
                <w:szCs w:val="22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and</w:t>
            </w:r>
            <w:r w:rsidRPr="00D90E6A">
              <w:rPr>
                <w:rFonts w:eastAsiaTheme="minorEastAsia"/>
                <w:sz w:val="22"/>
                <w:szCs w:val="22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Playing</w:t>
            </w:r>
            <w:r w:rsidRPr="00D90E6A">
              <w:rPr>
                <w:rFonts w:eastAsiaTheme="minorEastAsia"/>
                <w:sz w:val="22"/>
                <w:szCs w:val="22"/>
              </w:rPr>
              <w:t>»</w:t>
            </w:r>
          </w:p>
        </w:tc>
      </w:tr>
      <w:tr w:rsidR="00D90E6A" w:rsidRPr="00726F7A" w:rsidTr="00726F7A">
        <w:tc>
          <w:tcPr>
            <w:tcW w:w="53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0D90E6A">
              <w:rPr>
                <w:rFonts w:eastAsiaTheme="minorEastAsia"/>
                <w:sz w:val="22"/>
                <w:szCs w:val="22"/>
                <w:lang w:val="en-US"/>
              </w:rPr>
              <w:t xml:space="preserve">4. </w:t>
            </w:r>
          </w:p>
        </w:tc>
        <w:tc>
          <w:tcPr>
            <w:tcW w:w="117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Что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</w:rPr>
              <w:t>ты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</w:rPr>
              <w:t>любишь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</w:rPr>
              <w:t>есть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?</w:t>
            </w:r>
          </w:p>
        </w:tc>
        <w:tc>
          <w:tcPr>
            <w:tcW w:w="2126" w:type="dxa"/>
            <w:gridSpan w:val="2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Наглядное сопровождение объяснения нового материала</w:t>
            </w:r>
          </w:p>
        </w:tc>
        <w:tc>
          <w:tcPr>
            <w:tcW w:w="3260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Познакомиться с новыми словами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Создание собственных карточек «слова-картинка»</w:t>
            </w:r>
          </w:p>
        </w:tc>
        <w:tc>
          <w:tcPr>
            <w:tcW w:w="2268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Наглядность, красочность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 xml:space="preserve">Лучшее запоминание, деятельностный </w:t>
            </w:r>
            <w:r w:rsidRPr="00D90E6A">
              <w:rPr>
                <w:rFonts w:eastAsiaTheme="minorEastAsia"/>
                <w:sz w:val="22"/>
                <w:szCs w:val="22"/>
              </w:rPr>
              <w:lastRenderedPageBreak/>
              <w:t>подход, занимательность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0E6A" w:rsidRPr="00D90E6A" w:rsidRDefault="00D90E6A" w:rsidP="00D90E6A">
            <w:pPr>
              <w:rPr>
                <w:sz w:val="20"/>
                <w:szCs w:val="20"/>
              </w:rPr>
            </w:pPr>
            <w:r w:rsidRPr="00D90E6A">
              <w:rPr>
                <w:sz w:val="20"/>
                <w:szCs w:val="20"/>
              </w:rPr>
              <w:lastRenderedPageBreak/>
              <w:t>Компьютер, медиапроектор</w:t>
            </w:r>
          </w:p>
          <w:p w:rsidR="00D90E6A" w:rsidRPr="00D90E6A" w:rsidRDefault="00D90E6A" w:rsidP="00D90E6A">
            <w:pPr>
              <w:rPr>
                <w:sz w:val="20"/>
                <w:szCs w:val="20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sz w:val="20"/>
                <w:szCs w:val="20"/>
              </w:rPr>
              <w:t>Персональные компьютеры с выходом в Интернет</w:t>
            </w:r>
          </w:p>
        </w:tc>
        <w:tc>
          <w:tcPr>
            <w:tcW w:w="326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0D90E6A">
              <w:rPr>
                <w:rFonts w:eastAsiaTheme="minorEastAsia"/>
                <w:sz w:val="22"/>
                <w:szCs w:val="22"/>
                <w:lang w:val="en-US"/>
              </w:rPr>
              <w:t>«Enjoy Listening and Playing»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  <w:lang w:val="en-US"/>
              </w:rPr>
            </w:pP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  <w:lang w:val="en-US"/>
              </w:rPr>
            </w:pPr>
            <w:r w:rsidRPr="00D90E6A">
              <w:rPr>
                <w:rFonts w:eastAsiaTheme="minorEastAsia"/>
                <w:sz w:val="22"/>
                <w:szCs w:val="22"/>
                <w:lang w:val="en-US"/>
              </w:rPr>
              <w:t>http://www.toolsforeducators.com/spelling/food1.php</w:t>
            </w:r>
          </w:p>
        </w:tc>
      </w:tr>
      <w:tr w:rsidR="00D90E6A" w:rsidRPr="00D90E6A" w:rsidTr="00726F7A">
        <w:tc>
          <w:tcPr>
            <w:tcW w:w="53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117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За праздни-чным столом</w:t>
            </w:r>
          </w:p>
        </w:tc>
        <w:tc>
          <w:tcPr>
            <w:tcW w:w="2126" w:type="dxa"/>
            <w:gridSpan w:val="2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90E6A" w:rsidRPr="00D90E6A" w:rsidRDefault="00D90E6A" w:rsidP="00D90E6A">
            <w:pPr>
              <w:rPr>
                <w:sz w:val="22"/>
                <w:szCs w:val="22"/>
              </w:rPr>
            </w:pPr>
            <w:r w:rsidRPr="00D90E6A">
              <w:rPr>
                <w:sz w:val="22"/>
                <w:szCs w:val="22"/>
              </w:rPr>
              <w:t>Просмотр видео к упражнению из учебника на аудирование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Наглядность, красочность</w:t>
            </w:r>
          </w:p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sz w:val="20"/>
                <w:szCs w:val="20"/>
              </w:rPr>
              <w:t>Компьютер, медиапроектор</w:t>
            </w:r>
          </w:p>
        </w:tc>
        <w:tc>
          <w:tcPr>
            <w:tcW w:w="3261" w:type="dxa"/>
            <w:vAlign w:val="center"/>
          </w:tcPr>
          <w:p w:rsidR="00D90E6A" w:rsidRPr="00D90E6A" w:rsidRDefault="00D90E6A" w:rsidP="00D90E6A">
            <w:pPr>
              <w:rPr>
                <w:rFonts w:eastAsiaTheme="minorEastAsia"/>
                <w:sz w:val="22"/>
                <w:szCs w:val="22"/>
              </w:rPr>
            </w:pPr>
            <w:r w:rsidRPr="00D90E6A">
              <w:rPr>
                <w:rFonts w:eastAsiaTheme="minorEastAsia"/>
                <w:sz w:val="22"/>
                <w:szCs w:val="22"/>
              </w:rPr>
              <w:t>«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Enjoy</w:t>
            </w:r>
            <w:r w:rsidRPr="00D90E6A">
              <w:rPr>
                <w:rFonts w:eastAsiaTheme="minorEastAsia"/>
                <w:sz w:val="22"/>
                <w:szCs w:val="22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Listening</w:t>
            </w:r>
            <w:r w:rsidRPr="00D90E6A">
              <w:rPr>
                <w:rFonts w:eastAsiaTheme="minorEastAsia"/>
                <w:sz w:val="22"/>
                <w:szCs w:val="22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and</w:t>
            </w:r>
            <w:r w:rsidRPr="00D90E6A">
              <w:rPr>
                <w:rFonts w:eastAsiaTheme="minorEastAsia"/>
                <w:sz w:val="22"/>
                <w:szCs w:val="22"/>
              </w:rPr>
              <w:t xml:space="preserve"> </w:t>
            </w:r>
            <w:r w:rsidRPr="00D90E6A">
              <w:rPr>
                <w:rFonts w:eastAsiaTheme="minorEastAsia"/>
                <w:sz w:val="22"/>
                <w:szCs w:val="22"/>
                <w:lang w:val="en-US"/>
              </w:rPr>
              <w:t>Playing</w:t>
            </w:r>
            <w:r w:rsidRPr="00D90E6A">
              <w:rPr>
                <w:rFonts w:eastAsiaTheme="minorEastAsia"/>
                <w:sz w:val="22"/>
                <w:szCs w:val="22"/>
              </w:rPr>
              <w:t>»</w:t>
            </w:r>
          </w:p>
        </w:tc>
      </w:tr>
    </w:tbl>
    <w:p w:rsidR="00F832B0" w:rsidRDefault="00F832B0">
      <w:bookmarkStart w:id="0" w:name="_GoBack"/>
      <w:bookmarkEnd w:id="0"/>
    </w:p>
    <w:sectPr w:rsidR="00F832B0" w:rsidSect="00B00496">
      <w:footerReference w:type="default" r:id="rId8"/>
      <w:pgSz w:w="16838" w:h="11906" w:orient="landscape"/>
      <w:pgMar w:top="1276" w:right="1134" w:bottom="850" w:left="1276" w:header="708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26F7A">
      <w:r>
        <w:separator/>
      </w:r>
    </w:p>
  </w:endnote>
  <w:endnote w:type="continuationSeparator" w:id="0">
    <w:p w:rsidR="00000000" w:rsidRDefault="0072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490963"/>
      <w:docPartObj>
        <w:docPartGallery w:val="Page Numbers (Bottom of Page)"/>
        <w:docPartUnique/>
      </w:docPartObj>
    </w:sdtPr>
    <w:sdtEndPr/>
    <w:sdtContent>
      <w:p w:rsidR="00B00496" w:rsidRDefault="00D90E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7A">
          <w:rPr>
            <w:noProof/>
          </w:rPr>
          <w:t>2</w:t>
        </w:r>
        <w:r>
          <w:fldChar w:fldCharType="end"/>
        </w:r>
      </w:p>
    </w:sdtContent>
  </w:sdt>
  <w:p w:rsidR="00B00496" w:rsidRDefault="00726F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033125"/>
      <w:docPartObj>
        <w:docPartGallery w:val="Page Numbers (Bottom of Page)"/>
        <w:docPartUnique/>
      </w:docPartObj>
    </w:sdtPr>
    <w:sdtEndPr/>
    <w:sdtContent>
      <w:p w:rsidR="00B00496" w:rsidRDefault="00D90E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F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0496" w:rsidRDefault="00726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26F7A">
      <w:r>
        <w:separator/>
      </w:r>
    </w:p>
  </w:footnote>
  <w:footnote w:type="continuationSeparator" w:id="0">
    <w:p w:rsidR="00000000" w:rsidRDefault="0072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2111C"/>
    <w:multiLevelType w:val="hybridMultilevel"/>
    <w:tmpl w:val="281057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5E6F3F"/>
    <w:multiLevelType w:val="hybridMultilevel"/>
    <w:tmpl w:val="2A8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B037787"/>
    <w:multiLevelType w:val="hybridMultilevel"/>
    <w:tmpl w:val="C9D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07F0"/>
    <w:multiLevelType w:val="hybridMultilevel"/>
    <w:tmpl w:val="8DA0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F6FE4"/>
    <w:multiLevelType w:val="hybridMultilevel"/>
    <w:tmpl w:val="C01689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0C038C"/>
    <w:multiLevelType w:val="hybridMultilevel"/>
    <w:tmpl w:val="68527B2A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3A7855A1"/>
    <w:multiLevelType w:val="hybridMultilevel"/>
    <w:tmpl w:val="9508E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EEF1CD4"/>
    <w:multiLevelType w:val="hybridMultilevel"/>
    <w:tmpl w:val="5F68B5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0803B99"/>
    <w:multiLevelType w:val="hybridMultilevel"/>
    <w:tmpl w:val="4492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614B1"/>
    <w:multiLevelType w:val="hybridMultilevel"/>
    <w:tmpl w:val="F424B9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C90068"/>
    <w:multiLevelType w:val="hybridMultilevel"/>
    <w:tmpl w:val="F0D0F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44E56"/>
    <w:multiLevelType w:val="hybridMultilevel"/>
    <w:tmpl w:val="0DE4327E"/>
    <w:lvl w:ilvl="0" w:tplc="8064F43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D67B1D"/>
    <w:multiLevelType w:val="hybridMultilevel"/>
    <w:tmpl w:val="D924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A16C4"/>
    <w:multiLevelType w:val="hybridMultilevel"/>
    <w:tmpl w:val="4806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B766B"/>
    <w:multiLevelType w:val="hybridMultilevel"/>
    <w:tmpl w:val="612E8D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84B6D04"/>
    <w:multiLevelType w:val="hybridMultilevel"/>
    <w:tmpl w:val="FBF6CB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7DD4A94"/>
    <w:multiLevelType w:val="hybridMultilevel"/>
    <w:tmpl w:val="9A4268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682AA5"/>
    <w:multiLevelType w:val="hybridMultilevel"/>
    <w:tmpl w:val="7EE0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12E23"/>
    <w:multiLevelType w:val="hybridMultilevel"/>
    <w:tmpl w:val="4F500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2475A"/>
    <w:multiLevelType w:val="hybridMultilevel"/>
    <w:tmpl w:val="F9F83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4873EB"/>
    <w:multiLevelType w:val="hybridMultilevel"/>
    <w:tmpl w:val="B7B408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811A02"/>
    <w:multiLevelType w:val="hybridMultilevel"/>
    <w:tmpl w:val="001C98F2"/>
    <w:lvl w:ilvl="0" w:tplc="D8D02EF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709"/>
        </w:tabs>
        <w:ind w:left="-7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</w:abstractNum>
  <w:abstractNum w:abstractNumId="26" w15:restartNumberingAfterBreak="0">
    <w:nsid w:val="774A1706"/>
    <w:multiLevelType w:val="hybridMultilevel"/>
    <w:tmpl w:val="62527B7A"/>
    <w:lvl w:ilvl="0" w:tplc="FFBA28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F408B"/>
    <w:multiLevelType w:val="multilevel"/>
    <w:tmpl w:val="458EA7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3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19"/>
  </w:num>
  <w:num w:numId="10">
    <w:abstractNumId w:val="9"/>
  </w:num>
  <w:num w:numId="11">
    <w:abstractNumId w:val="11"/>
  </w:num>
  <w:num w:numId="12">
    <w:abstractNumId w:val="24"/>
  </w:num>
  <w:num w:numId="13">
    <w:abstractNumId w:val="17"/>
  </w:num>
  <w:num w:numId="14">
    <w:abstractNumId w:val="18"/>
  </w:num>
  <w:num w:numId="15">
    <w:abstractNumId w:val="27"/>
  </w:num>
  <w:num w:numId="16">
    <w:abstractNumId w:val="25"/>
  </w:num>
  <w:num w:numId="17">
    <w:abstractNumId w:val="10"/>
  </w:num>
  <w:num w:numId="18">
    <w:abstractNumId w:val="14"/>
  </w:num>
  <w:num w:numId="19">
    <w:abstractNumId w:val="7"/>
  </w:num>
  <w:num w:numId="20">
    <w:abstractNumId w:val="4"/>
  </w:num>
  <w:num w:numId="21">
    <w:abstractNumId w:val="16"/>
  </w:num>
  <w:num w:numId="22">
    <w:abstractNumId w:val="21"/>
  </w:num>
  <w:num w:numId="23">
    <w:abstractNumId w:val="13"/>
  </w:num>
  <w:num w:numId="24">
    <w:abstractNumId w:val="20"/>
  </w:num>
  <w:num w:numId="25">
    <w:abstractNumId w:val="5"/>
  </w:num>
  <w:num w:numId="26">
    <w:abstractNumId w:val="6"/>
  </w:num>
  <w:num w:numId="27">
    <w:abstractNumId w:val="2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0"/>
    <w:rsid w:val="00604C90"/>
    <w:rsid w:val="00726F7A"/>
    <w:rsid w:val="008C2E9C"/>
    <w:rsid w:val="00D90E6A"/>
    <w:rsid w:val="00E13E8F"/>
    <w:rsid w:val="00F8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036E9F6-F018-46C1-AA5A-097182EC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0E6A"/>
    <w:pPr>
      <w:keepNext/>
      <w:numPr>
        <w:numId w:val="1"/>
      </w:numPr>
      <w:tabs>
        <w:tab w:val="left" w:pos="900"/>
      </w:tabs>
      <w:suppressAutoHyphens/>
      <w:outlineLvl w:val="0"/>
    </w:pPr>
    <w:rPr>
      <w:b/>
      <w:bCs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E6A"/>
    <w:rPr>
      <w:b/>
      <w:bCs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90E6A"/>
  </w:style>
  <w:style w:type="paragraph" w:styleId="a3">
    <w:name w:val="List Paragraph"/>
    <w:basedOn w:val="a"/>
    <w:uiPriority w:val="34"/>
    <w:qFormat/>
    <w:rsid w:val="00D90E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9">
    <w:name w:val="c9"/>
    <w:basedOn w:val="a"/>
    <w:rsid w:val="00D90E6A"/>
    <w:pPr>
      <w:spacing w:before="100" w:beforeAutospacing="1" w:after="100" w:afterAutospacing="1"/>
    </w:pPr>
  </w:style>
  <w:style w:type="character" w:customStyle="1" w:styleId="c1">
    <w:name w:val="c1"/>
    <w:basedOn w:val="a0"/>
    <w:rsid w:val="00D90E6A"/>
  </w:style>
  <w:style w:type="paragraph" w:customStyle="1" w:styleId="c29">
    <w:name w:val="c29"/>
    <w:basedOn w:val="a"/>
    <w:rsid w:val="00D9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0E6A"/>
  </w:style>
  <w:style w:type="paragraph" w:customStyle="1" w:styleId="c0">
    <w:name w:val="c0"/>
    <w:basedOn w:val="a"/>
    <w:rsid w:val="00D90E6A"/>
    <w:pPr>
      <w:spacing w:before="100" w:beforeAutospacing="1" w:after="100" w:afterAutospacing="1"/>
    </w:pPr>
  </w:style>
  <w:style w:type="character" w:customStyle="1" w:styleId="c14">
    <w:name w:val="c14"/>
    <w:basedOn w:val="a0"/>
    <w:rsid w:val="00D90E6A"/>
  </w:style>
  <w:style w:type="paragraph" w:customStyle="1" w:styleId="c30">
    <w:name w:val="c30"/>
    <w:basedOn w:val="a"/>
    <w:rsid w:val="00D90E6A"/>
    <w:pPr>
      <w:spacing w:before="100" w:beforeAutospacing="1" w:after="100" w:afterAutospacing="1"/>
    </w:pPr>
  </w:style>
  <w:style w:type="paragraph" w:customStyle="1" w:styleId="c11">
    <w:name w:val="c11"/>
    <w:basedOn w:val="a"/>
    <w:rsid w:val="00D90E6A"/>
    <w:pPr>
      <w:spacing w:before="100" w:beforeAutospacing="1" w:after="100" w:afterAutospacing="1"/>
    </w:pPr>
  </w:style>
  <w:style w:type="paragraph" w:customStyle="1" w:styleId="c1c44">
    <w:name w:val="c1 c44"/>
    <w:basedOn w:val="a"/>
    <w:rsid w:val="00D90E6A"/>
    <w:pPr>
      <w:spacing w:before="100" w:beforeAutospacing="1" w:after="100" w:afterAutospacing="1"/>
    </w:pPr>
  </w:style>
  <w:style w:type="paragraph" w:styleId="a4">
    <w:name w:val="Normal (Web)"/>
    <w:basedOn w:val="a"/>
    <w:unhideWhenUsed/>
    <w:rsid w:val="00D90E6A"/>
    <w:pPr>
      <w:spacing w:before="100" w:beforeAutospacing="1" w:after="100" w:afterAutospacing="1"/>
    </w:pPr>
  </w:style>
  <w:style w:type="character" w:customStyle="1" w:styleId="s5">
    <w:name w:val="s5"/>
    <w:rsid w:val="00D90E6A"/>
  </w:style>
  <w:style w:type="character" w:customStyle="1" w:styleId="s3">
    <w:name w:val="s3"/>
    <w:rsid w:val="00D90E6A"/>
  </w:style>
  <w:style w:type="paragraph" w:styleId="a5">
    <w:name w:val="Body Text"/>
    <w:basedOn w:val="a"/>
    <w:link w:val="a6"/>
    <w:rsid w:val="00D90E6A"/>
    <w:pPr>
      <w:spacing w:after="120"/>
    </w:pPr>
  </w:style>
  <w:style w:type="character" w:customStyle="1" w:styleId="a6">
    <w:name w:val="Основной текст Знак"/>
    <w:basedOn w:val="a0"/>
    <w:link w:val="a5"/>
    <w:rsid w:val="00D90E6A"/>
    <w:rPr>
      <w:sz w:val="24"/>
      <w:szCs w:val="24"/>
    </w:rPr>
  </w:style>
  <w:style w:type="character" w:styleId="a7">
    <w:name w:val="Strong"/>
    <w:basedOn w:val="a0"/>
    <w:uiPriority w:val="22"/>
    <w:qFormat/>
    <w:rsid w:val="00D90E6A"/>
    <w:rPr>
      <w:b/>
      <w:bCs/>
    </w:rPr>
  </w:style>
  <w:style w:type="paragraph" w:styleId="a8">
    <w:name w:val="header"/>
    <w:basedOn w:val="a"/>
    <w:link w:val="a9"/>
    <w:uiPriority w:val="99"/>
    <w:unhideWhenUsed/>
    <w:rsid w:val="00D90E6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D90E6A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D90E6A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D90E6A"/>
    <w:rPr>
      <w:rFonts w:asciiTheme="minorHAnsi" w:eastAsiaTheme="minorEastAsia" w:hAnsiTheme="minorHAnsi" w:cstheme="minorBidi"/>
      <w:sz w:val="22"/>
      <w:szCs w:val="22"/>
    </w:rPr>
  </w:style>
  <w:style w:type="table" w:styleId="ac">
    <w:name w:val="Table Grid"/>
    <w:basedOn w:val="a1"/>
    <w:uiPriority w:val="59"/>
    <w:rsid w:val="00D90E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rsid w:val="00D90E6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0E6A"/>
    <w:rPr>
      <w:rFonts w:ascii="Segoe UI" w:eastAsiaTheme="minorEastAsia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0E6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Наталия В. Самарина</cp:lastModifiedBy>
  <cp:revision>2</cp:revision>
  <dcterms:created xsi:type="dcterms:W3CDTF">2016-01-22T09:17:00Z</dcterms:created>
  <dcterms:modified xsi:type="dcterms:W3CDTF">2016-01-22T09:17:00Z</dcterms:modified>
</cp:coreProperties>
</file>