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>ПРИКАЗ</w:t>
      </w: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>от 16 января 2015 г. N 10</w:t>
      </w: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</w:t>
      </w: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>В ПОРЯДОК ПРОВЕДЕНИЯ ГОСУДАРСТВЕННОЙ ИТОГОВОЙ АТТЕСТАЦИИ</w:t>
      </w: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>ПО ОБРАЗОВАТЕЛЬНЫМ ПРОГРАММАМ ОСНОВНОГО ОБЩЕГО ОБРАЗОВАНИЯ,</w:t>
      </w: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FD6B8C">
        <w:rPr>
          <w:rFonts w:ascii="Times New Roman" w:hAnsi="Times New Roman" w:cs="Times New Roman"/>
          <w:b/>
          <w:bCs/>
          <w:sz w:val="16"/>
          <w:szCs w:val="16"/>
        </w:rPr>
        <w:t>УТВЕРЖДЕННЫЙ</w:t>
      </w:r>
      <w:proofErr w:type="gramEnd"/>
      <w:r w:rsidRPr="00FD6B8C">
        <w:rPr>
          <w:rFonts w:ascii="Times New Roman" w:hAnsi="Times New Roman" w:cs="Times New Roman"/>
          <w:b/>
          <w:bCs/>
          <w:sz w:val="16"/>
          <w:szCs w:val="16"/>
        </w:rPr>
        <w:t xml:space="preserve"> ПРИКАЗОМ МИНИСТЕРСТВА ОБРАЗОВАНИЯ И НАУКИ</w:t>
      </w: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>РОССИЙСКОЙ ФЕДЕРАЦИИ ОТ 25 ДЕКАБРЯ 2013 Г. N 1394</w:t>
      </w: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Приказываю: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6B8C">
        <w:rPr>
          <w:rFonts w:ascii="Times New Roman" w:hAnsi="Times New Roman" w:cs="Times New Roman"/>
          <w:sz w:val="16"/>
          <w:szCs w:val="16"/>
        </w:rPr>
        <w:t xml:space="preserve">Утвердить прилагаемые </w:t>
      </w:r>
      <w:hyperlink w:anchor="Par32" w:tooltip="Ссылка на текущий документ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изменения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, которые вносятся в </w:t>
      </w:r>
      <w:hyperlink r:id="rId4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Порядок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</w:t>
      </w:r>
      <w:proofErr w:type="spellStart"/>
      <w:r w:rsidRPr="00FD6B8C">
        <w:rPr>
          <w:rFonts w:ascii="Times New Roman" w:hAnsi="Times New Roman" w:cs="Times New Roman"/>
          <w:sz w:val="16"/>
          <w:szCs w:val="16"/>
        </w:rPr>
        <w:t>н=E</w:t>
      </w:r>
      <w:proofErr w:type="spellEnd"/>
      <w:r w:rsidRPr="00FD6B8C">
        <w:rPr>
          <w:rFonts w:ascii="Times New Roman" w:hAnsi="Times New Roman" w:cs="Times New Roman"/>
          <w:sz w:val="16"/>
          <w:szCs w:val="16"/>
        </w:rPr>
        <w:t xml:space="preserve"> 0уки Российской Федерации от 15 мая 2014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 xml:space="preserve"> г. N 528 (зарегистрирован Министерством юстиции Российской Федерации 26 мая 2014 г., регистрационный N 32436) и от 30 июля 2014 г. N 863 (зарегистрирован Министерством юстиции Российской Федерации 8 августа 2014 г., регистрационный N 33487).</w:t>
      </w: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Министр</w:t>
      </w:r>
    </w:p>
    <w:p w:rsidR="00FD6B8C" w:rsidRPr="00FD6B8C" w:rsidRDefault="00FD6B8C" w:rsidP="00FD6B8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Д.В.ЛИВАНОВ</w:t>
      </w: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ar25"/>
      <w:bookmarkEnd w:id="0"/>
      <w:r w:rsidRPr="00FD6B8C">
        <w:rPr>
          <w:rFonts w:ascii="Times New Roman" w:hAnsi="Times New Roman" w:cs="Times New Roman"/>
          <w:sz w:val="16"/>
          <w:szCs w:val="16"/>
        </w:rPr>
        <w:t>Приложение</w:t>
      </w: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Утверждены</w:t>
      </w:r>
    </w:p>
    <w:p w:rsidR="00FD6B8C" w:rsidRPr="00FD6B8C" w:rsidRDefault="00FD6B8C" w:rsidP="00FD6B8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приказом Министерства образования</w:t>
      </w:r>
    </w:p>
    <w:p w:rsidR="00FD6B8C" w:rsidRPr="00FD6B8C" w:rsidRDefault="00FD6B8C" w:rsidP="00FD6B8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</w:p>
    <w:p w:rsidR="00FD6B8C" w:rsidRPr="00FD6B8C" w:rsidRDefault="00FD6B8C" w:rsidP="00FD6B8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от 16 января 2015 г. N 10</w:t>
      </w: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32"/>
      <w:bookmarkEnd w:id="1"/>
      <w:r w:rsidRPr="00FD6B8C">
        <w:rPr>
          <w:rFonts w:ascii="Times New Roman" w:hAnsi="Times New Roman" w:cs="Times New Roman"/>
          <w:b/>
          <w:bCs/>
          <w:sz w:val="16"/>
          <w:szCs w:val="16"/>
        </w:rPr>
        <w:t>ИЗМЕНЕНИЯ,</w:t>
      </w: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 xml:space="preserve">КОТОРЫЕ ВНОСЯТСЯ В ПОРЯДОК ПРОВЕДЕНИЯ </w:t>
      </w:r>
      <w:proofErr w:type="gramStart"/>
      <w:r w:rsidRPr="00FD6B8C">
        <w:rPr>
          <w:rFonts w:ascii="Times New Roman" w:hAnsi="Times New Roman" w:cs="Times New Roman"/>
          <w:b/>
          <w:bCs/>
          <w:sz w:val="16"/>
          <w:szCs w:val="16"/>
        </w:rPr>
        <w:t>ГОСУДАРСТВЕННОЙ</w:t>
      </w:r>
      <w:proofErr w:type="gramEnd"/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>ИТОГОВОЙ АТТЕСТАЦИИ ПО ОБРАЗОВАТЕЛЬНЫМ ПРОГРАММАМ ОСНОВНОГО</w:t>
      </w: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 xml:space="preserve">ОБЩЕГО ОБРАЗОВАНИЯ, </w:t>
      </w:r>
      <w:proofErr w:type="gramStart"/>
      <w:r w:rsidRPr="00FD6B8C">
        <w:rPr>
          <w:rFonts w:ascii="Times New Roman" w:hAnsi="Times New Roman" w:cs="Times New Roman"/>
          <w:b/>
          <w:bCs/>
          <w:sz w:val="16"/>
          <w:szCs w:val="16"/>
        </w:rPr>
        <w:t>УТВЕРЖДЕННЫЙ</w:t>
      </w:r>
      <w:proofErr w:type="gramEnd"/>
      <w:r w:rsidRPr="00FD6B8C">
        <w:rPr>
          <w:rFonts w:ascii="Times New Roman" w:hAnsi="Times New Roman" w:cs="Times New Roman"/>
          <w:b/>
          <w:bCs/>
          <w:sz w:val="16"/>
          <w:szCs w:val="16"/>
        </w:rPr>
        <w:t xml:space="preserve"> ПРИКАЗОМ МИНИСТЕРСТВА</w:t>
      </w: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>ОБРАЗОВАНИЯ И НАУКИ РОССИЙСКОЙ ФЕДЕРАЦИИ</w:t>
      </w:r>
    </w:p>
    <w:p w:rsidR="00FD6B8C" w:rsidRPr="00FD6B8C" w:rsidRDefault="00FD6B8C" w:rsidP="00FD6B8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6B8C">
        <w:rPr>
          <w:rFonts w:ascii="Times New Roman" w:hAnsi="Times New Roman" w:cs="Times New Roman"/>
          <w:b/>
          <w:bCs/>
          <w:sz w:val="16"/>
          <w:szCs w:val="16"/>
        </w:rPr>
        <w:t>ОТ 25 ДЕКАБРЯ 2013 Г. N 1394</w:t>
      </w: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1. В </w:t>
      </w:r>
      <w:hyperlink r:id="rId5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абзаце четвертом пункта 9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слова "за месяц" заменить словами "за две недели".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2. В </w:t>
      </w:r>
      <w:hyperlink r:id="rId6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пункте 12</w:t>
        </w:r>
      </w:hyperlink>
      <w:r w:rsidRPr="00FD6B8C">
        <w:rPr>
          <w:rFonts w:ascii="Times New Roman" w:hAnsi="Times New Roman" w:cs="Times New Roman"/>
          <w:sz w:val="16"/>
          <w:szCs w:val="16"/>
        </w:rPr>
        <w:t>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7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 третий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дополнить словами ", рекомендации по переводу суммы первичных баллов за экзаменационные работы ОГЭ и ГВЭ в пятибалльную систему оценивания";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8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 четвертый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"организует разработку КИМ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по разработке КИМ по каждому учебному предмету (далее - Комиссия по разработке КИМ), а также </w:t>
      </w:r>
      <w:proofErr w:type="spellStart"/>
      <w:proofErr w:type="gramStart"/>
      <w:r w:rsidRPr="00FD6B8C">
        <w:rPr>
          <w:rFonts w:ascii="Times New Roman" w:hAnsi="Times New Roman" w:cs="Times New Roman"/>
          <w:sz w:val="16"/>
          <w:szCs w:val="16"/>
        </w:rPr>
        <w:t>обе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>=F</w:t>
      </w:r>
      <w:proofErr w:type="spellEnd"/>
      <w:r w:rsidRPr="00FD6B8C">
        <w:rPr>
          <w:rFonts w:ascii="Times New Roman" w:hAnsi="Times New Roman" w:cs="Times New Roman"/>
          <w:sz w:val="16"/>
          <w:szCs w:val="16"/>
        </w:rPr>
        <w:t xml:space="preserve"> 1печение этими материалами ГЭК субъектов Российской Федерации &lt;9&gt;;"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3. В </w:t>
      </w:r>
      <w:hyperlink r:id="rId9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пункте 13</w:t>
        </w:r>
      </w:hyperlink>
      <w:r w:rsidRPr="00FD6B8C">
        <w:rPr>
          <w:rFonts w:ascii="Times New Roman" w:hAnsi="Times New Roman" w:cs="Times New Roman"/>
          <w:sz w:val="16"/>
          <w:szCs w:val="16"/>
        </w:rPr>
        <w:t>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0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дополнить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новым абзацем четырнадцатым следующего содержания: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"обеспечивают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;"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>;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1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абзацы четырнадцатый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2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пятнадцатый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считать соответственно абзацами пятнадцатым и шестнадцатым.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4. В </w:t>
      </w:r>
      <w:hyperlink r:id="rId13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пункте 14</w:t>
        </w:r>
      </w:hyperlink>
      <w:r w:rsidRPr="00FD6B8C">
        <w:rPr>
          <w:rFonts w:ascii="Times New Roman" w:hAnsi="Times New Roman" w:cs="Times New Roman"/>
          <w:sz w:val="16"/>
          <w:szCs w:val="16"/>
        </w:rPr>
        <w:t>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в </w:t>
      </w:r>
      <w:hyperlink r:id="rId14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абзаце восьмом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слова ", выпускников прошлых лет" исключить;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5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дополнить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новым абзацем двенадцатым следующего содержания: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"обеспечивают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;"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>;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6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абзацы двенадцатый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7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тринадцатый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считать соответственно абзацами тринадцатым и четырнадцатым.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5. </w:t>
      </w:r>
      <w:hyperlink r:id="rId18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 второй пункта 24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"ГИА начинается не ранее 25 мая текущего года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.".</w:t>
      </w:r>
      <w:proofErr w:type="gramEnd"/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6. В </w:t>
      </w:r>
      <w:hyperlink r:id="rId19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пункте 26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слова "по обязательным учебным предметам" исключить.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7. </w:t>
      </w:r>
      <w:hyperlink r:id="rId20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 первый пункта 32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дополнить предложением следующего содержания: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"В здании (комплексе зданий), где 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расположен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 xml:space="preserve"> ППЭ, выделяется место для личных вещей обучающихся.".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8. В </w:t>
      </w:r>
      <w:hyperlink r:id="rId21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абзаце четвертом пункта 33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второе предложение исключить.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9. В </w:t>
      </w:r>
      <w:hyperlink r:id="rId22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пункте 34</w:t>
        </w:r>
      </w:hyperlink>
      <w:r w:rsidRPr="00FD6B8C">
        <w:rPr>
          <w:rFonts w:ascii="Times New Roman" w:hAnsi="Times New Roman" w:cs="Times New Roman"/>
          <w:sz w:val="16"/>
          <w:szCs w:val="16"/>
        </w:rPr>
        <w:t>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23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 четвертый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"Для 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слабослышащих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 xml:space="preserve">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</w:t>
      </w:r>
      <w:proofErr w:type="spellStart"/>
      <w:r w:rsidRPr="00FD6B8C">
        <w:rPr>
          <w:rFonts w:ascii="Times New Roman" w:hAnsi="Times New Roman" w:cs="Times New Roman"/>
          <w:sz w:val="16"/>
          <w:szCs w:val="16"/>
        </w:rPr>
        <w:t>ассистент-сурдопереводчик</w:t>
      </w:r>
      <w:proofErr w:type="spellEnd"/>
      <w:r w:rsidRPr="00FD6B8C">
        <w:rPr>
          <w:rFonts w:ascii="Times New Roman" w:hAnsi="Times New Roman" w:cs="Times New Roman"/>
          <w:sz w:val="16"/>
          <w:szCs w:val="16"/>
        </w:rPr>
        <w:t>.";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24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 четырнадцатый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lastRenderedPageBreak/>
        <w:t xml:space="preserve">"Для 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 xml:space="preserve">, имеющих медицинские показания для обучения на дому и соответствующие рекомендации </w:t>
      </w:r>
      <w:proofErr w:type="spellStart"/>
      <w:r w:rsidRPr="00FD6B8C">
        <w:rPr>
          <w:rFonts w:ascii="Times New Roman" w:hAnsi="Times New Roman" w:cs="Times New Roman"/>
          <w:sz w:val="16"/>
          <w:szCs w:val="16"/>
        </w:rPr>
        <w:t>психолого-медико-педагогической</w:t>
      </w:r>
      <w:proofErr w:type="spellEnd"/>
      <w:r w:rsidRPr="00FD6B8C">
        <w:rPr>
          <w:rFonts w:ascii="Times New Roman" w:hAnsi="Times New Roman" w:cs="Times New Roman"/>
          <w:sz w:val="16"/>
          <w:szCs w:val="16"/>
        </w:rPr>
        <w:t xml:space="preserve"> комиссии, экзамен организуется на дому.".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10. В </w:t>
      </w:r>
      <w:hyperlink r:id="rId25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пункте 37</w:t>
        </w:r>
      </w:hyperlink>
      <w:r w:rsidRPr="00FD6B8C">
        <w:rPr>
          <w:rFonts w:ascii="Times New Roman" w:hAnsi="Times New Roman" w:cs="Times New Roman"/>
          <w:sz w:val="16"/>
          <w:szCs w:val="16"/>
        </w:rPr>
        <w:t>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26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подпункт "а"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"а) руководитель и организаторы ППЭ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;"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>;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27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подпункт "</w:t>
        </w:r>
        <w:proofErr w:type="spellStart"/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з</w:t>
        </w:r>
        <w:proofErr w:type="spellEnd"/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"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дополнить словами ", экзаменатор-собеседник для проведения ГВЭ в устной форме";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в </w:t>
      </w:r>
      <w:hyperlink r:id="rId28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последнем предложении абзаца четырнадцатого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после слов "ведение диалога экзаменатора с обучающимся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,"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 xml:space="preserve"> дополнить словами "экзаменаторы-собеседники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работы,".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11. В </w:t>
      </w:r>
      <w:hyperlink r:id="rId29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пункте 42</w:t>
        </w:r>
      </w:hyperlink>
      <w:r w:rsidRPr="00FD6B8C">
        <w:rPr>
          <w:rFonts w:ascii="Times New Roman" w:hAnsi="Times New Roman" w:cs="Times New Roman"/>
          <w:sz w:val="16"/>
          <w:szCs w:val="16"/>
        </w:rPr>
        <w:t>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30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 восьмой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"Иные вещи обучающиеся оставляют в специально выделенном месте для личных 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вещей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 xml:space="preserve"> обучающихся в здании (комплексе зданий), где расположен ППЭ.";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31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 двенадцатый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6B8C">
        <w:rPr>
          <w:rFonts w:ascii="Times New Roman" w:hAnsi="Times New Roman" w:cs="Times New Roman"/>
          <w:sz w:val="16"/>
          <w:szCs w:val="16"/>
        </w:rPr>
        <w:t xml:space="preserve">"б)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</w:t>
      </w:r>
      <w:proofErr w:type="spellStart"/>
      <w:r w:rsidRPr="00FD6B8C">
        <w:rPr>
          <w:rFonts w:ascii="Times New Roman" w:hAnsi="Times New Roman" w:cs="Times New Roman"/>
          <w:sz w:val="16"/>
          <w:szCs w:val="16"/>
        </w:rPr>
        <w:t>отве</w:t>
      </w:r>
      <w:proofErr w:type="spellEnd"/>
      <w:r w:rsidRPr="00FD6B8C">
        <w:rPr>
          <w:rFonts w:ascii="Times New Roman" w:hAnsi="Times New Roman" w:cs="Times New Roman"/>
          <w:sz w:val="16"/>
          <w:szCs w:val="16"/>
        </w:rPr>
        <w:t xml:space="preserve"> F2ы обучающихся при проведении устной части экзамена по иностранному языку, экспертам, оценивающим выполнение лабораторных работ по химии, - иметь при себе средства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 xml:space="preserve"> связи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;"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>;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32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 четырнадцатый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6B8C">
        <w:rPr>
          <w:rFonts w:ascii="Times New Roman" w:hAnsi="Times New Roman" w:cs="Times New Roman"/>
          <w:sz w:val="16"/>
          <w:szCs w:val="16"/>
        </w:rPr>
        <w:t xml:space="preserve">"г)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</w:t>
      </w:r>
      <w:proofErr w:type="spellStart"/>
      <w:r w:rsidRPr="00FD6B8C">
        <w:rPr>
          <w:rFonts w:ascii="Times New Roman" w:hAnsi="Times New Roman" w:cs="Times New Roman"/>
          <w:sz w:val="16"/>
          <w:szCs w:val="16"/>
        </w:rPr>
        <w:t>оценивающи</w:t>
      </w:r>
      <w:proofErr w:type="spellEnd"/>
      <w:r w:rsidRPr="00FD6B8C">
        <w:rPr>
          <w:rFonts w:ascii="Times New Roman" w:hAnsi="Times New Roman" w:cs="Times New Roman"/>
          <w:sz w:val="16"/>
          <w:szCs w:val="16"/>
        </w:rPr>
        <w:t xml:space="preserve"> EC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выносить из аудиторий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 xml:space="preserve"> и ППЭ экзаменационные материалы на бумажном или электронном носителях, фотографировать экзаменационные материалы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.".</w:t>
      </w:r>
      <w:proofErr w:type="gramEnd"/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12. В </w:t>
      </w:r>
      <w:hyperlink r:id="rId33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абзаце втором пункта 43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первое предложение дополнить словами ", вопросы экзаменатора-собеседника, ведущего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FD6B8C">
        <w:rPr>
          <w:rFonts w:ascii="Times New Roman" w:hAnsi="Times New Roman" w:cs="Times New Roman"/>
          <w:sz w:val="16"/>
          <w:szCs w:val="16"/>
        </w:rPr>
        <w:t>".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13. В </w:t>
      </w:r>
      <w:hyperlink r:id="rId34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абзаце четвертом пункта 46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слова ", выпускников прошлых лет" исключить.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14. </w:t>
      </w:r>
      <w:hyperlink r:id="rId35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 первый пункта 49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дополнить предложением следующего содержания: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"Экзаменационные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31 декабря текущего года и по истечении указанного срока уничтожаются лицом, уполномоченным органом </w:t>
      </w:r>
      <w:proofErr w:type="spellStart"/>
      <w:proofErr w:type="gramStart"/>
      <w:r w:rsidRPr="00FD6B8C">
        <w:rPr>
          <w:rFonts w:ascii="Times New Roman" w:hAnsi="Times New Roman" w:cs="Times New Roman"/>
          <w:sz w:val="16"/>
          <w:szCs w:val="16"/>
        </w:rPr>
        <w:t>испол</w:t>
      </w:r>
      <w:proofErr w:type="spellEnd"/>
      <w:r w:rsidRPr="00FD6B8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6B8C">
        <w:rPr>
          <w:rFonts w:ascii="Times New Roman" w:hAnsi="Times New Roman" w:cs="Times New Roman"/>
          <w:sz w:val="16"/>
          <w:szCs w:val="16"/>
        </w:rPr>
        <w:t>нительной</w:t>
      </w:r>
      <w:proofErr w:type="spellEnd"/>
      <w:proofErr w:type="gramEnd"/>
      <w:r w:rsidRPr="00FD6B8C">
        <w:rPr>
          <w:rFonts w:ascii="Times New Roman" w:hAnsi="Times New Roman" w:cs="Times New Roman"/>
          <w:sz w:val="16"/>
          <w:szCs w:val="16"/>
        </w:rPr>
        <w:t xml:space="preserve">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учредителем.".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15. </w:t>
      </w:r>
      <w:hyperlink r:id="rId36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 51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дополнить предложением следующего содержания: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>"Непосредственно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ГИА.".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16. </w:t>
      </w:r>
      <w:hyperlink r:id="rId37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 61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"61. </w:t>
      </w:r>
      <w:proofErr w:type="gramStart"/>
      <w:r w:rsidRPr="00FD6B8C">
        <w:rPr>
          <w:rFonts w:ascii="Times New Roman" w:hAnsi="Times New Roman" w:cs="Times New Roman"/>
          <w:sz w:val="16"/>
          <w:szCs w:val="16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 F4ормах, устанавливаемых настоящим Порядком.".</w:t>
      </w:r>
      <w:proofErr w:type="gramEnd"/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17. В </w:t>
      </w:r>
      <w:hyperlink r:id="rId38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пункте 62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слова ", выпускников прошлых лет" исключить.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18. </w:t>
      </w:r>
      <w:hyperlink r:id="rId39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 65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после слов "предметными комиссиями" дополнить словами ", протоколов устных ответов, ответов на </w:t>
      </w:r>
      <w:proofErr w:type="spellStart"/>
      <w:r w:rsidRPr="00FD6B8C">
        <w:rPr>
          <w:rFonts w:ascii="Times New Roman" w:hAnsi="Times New Roman" w:cs="Times New Roman"/>
          <w:sz w:val="16"/>
          <w:szCs w:val="16"/>
        </w:rPr>
        <w:t>аудионосителях</w:t>
      </w:r>
      <w:proofErr w:type="spellEnd"/>
      <w:r w:rsidRPr="00FD6B8C">
        <w:rPr>
          <w:rFonts w:ascii="Times New Roman" w:hAnsi="Times New Roman" w:cs="Times New Roman"/>
          <w:sz w:val="16"/>
          <w:szCs w:val="16"/>
        </w:rPr>
        <w:t>".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19. В </w:t>
      </w:r>
      <w:hyperlink r:id="rId40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пункте 71</w:t>
        </w:r>
      </w:hyperlink>
      <w:r w:rsidRPr="00FD6B8C">
        <w:rPr>
          <w:rFonts w:ascii="Times New Roman" w:hAnsi="Times New Roman" w:cs="Times New Roman"/>
          <w:sz w:val="16"/>
          <w:szCs w:val="16"/>
        </w:rPr>
        <w:t>: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в </w:t>
      </w:r>
      <w:hyperlink r:id="rId41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абзаце первом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после слов "ответов обучающегося" дополнить словами ", протоколы устных ответов";</w:t>
      </w:r>
    </w:p>
    <w:p w:rsidR="00FD6B8C" w:rsidRPr="00FD6B8C" w:rsidRDefault="00FD6B8C" w:rsidP="00FD6B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6B8C">
        <w:rPr>
          <w:rFonts w:ascii="Times New Roman" w:hAnsi="Times New Roman" w:cs="Times New Roman"/>
          <w:sz w:val="16"/>
          <w:szCs w:val="16"/>
        </w:rPr>
        <w:t xml:space="preserve">в </w:t>
      </w:r>
      <w:hyperlink r:id="rId42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 w:rsidRPr="00FD6B8C">
          <w:rPr>
            <w:rFonts w:ascii="Times New Roman" w:hAnsi="Times New Roman" w:cs="Times New Roman"/>
            <w:color w:val="0000FF"/>
            <w:sz w:val="16"/>
            <w:szCs w:val="16"/>
          </w:rPr>
          <w:t>абзаце третьем</w:t>
        </w:r>
      </w:hyperlink>
      <w:r w:rsidRPr="00FD6B8C">
        <w:rPr>
          <w:rFonts w:ascii="Times New Roman" w:hAnsi="Times New Roman" w:cs="Times New Roman"/>
          <w:sz w:val="16"/>
          <w:szCs w:val="16"/>
        </w:rPr>
        <w:t xml:space="preserve"> после слов "устного ответа" дополнить словами ", протокол устного ответа".</w:t>
      </w: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B8C" w:rsidRPr="00FD6B8C" w:rsidRDefault="00FD6B8C" w:rsidP="00FD6B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845530" w:rsidRDefault="00845530"/>
    <w:sectPr w:rsidR="00845530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14" w:rsidRDefault="00FD6B8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61A14" w:rsidRPr="00B61A1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A14" w:rsidRPr="00B61A14" w:rsidRDefault="00FD6B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B61A1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B61A1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</w:t>
          </w:r>
          <w:r w:rsidRPr="00B61A14">
            <w:rPr>
              <w:rFonts w:ascii="Tahoma" w:hAnsi="Tahoma" w:cs="Tahoma"/>
              <w:b/>
              <w:bCs/>
              <w:sz w:val="16"/>
              <w:szCs w:val="16"/>
            </w:rPr>
            <w:t>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A14" w:rsidRPr="00B61A14" w:rsidRDefault="00FD6B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61A1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A14" w:rsidRPr="00B61A14" w:rsidRDefault="00FD6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61A1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61A14">
            <w:rPr>
              <w:rFonts w:ascii="Tahoma" w:hAnsi="Tahoma" w:cs="Tahoma"/>
              <w:sz w:val="20"/>
              <w:szCs w:val="20"/>
            </w:rPr>
            <w:fldChar w:fldCharType="begin"/>
          </w:r>
          <w:r w:rsidRPr="00B61A14">
            <w:rPr>
              <w:rFonts w:ascii="Tahoma" w:hAnsi="Tahoma" w:cs="Tahoma"/>
              <w:sz w:val="20"/>
              <w:szCs w:val="20"/>
            </w:rPr>
            <w:instrText>\PAGE</w:instrText>
          </w:r>
          <w:r w:rsidRPr="00B61A14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B61A14">
            <w:rPr>
              <w:rFonts w:ascii="Tahoma" w:hAnsi="Tahoma" w:cs="Tahoma"/>
              <w:sz w:val="20"/>
              <w:szCs w:val="20"/>
            </w:rPr>
            <w:fldChar w:fldCharType="end"/>
          </w:r>
          <w:r w:rsidRPr="00B61A1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61A14">
            <w:rPr>
              <w:rFonts w:ascii="Tahoma" w:hAnsi="Tahoma" w:cs="Tahoma"/>
              <w:sz w:val="20"/>
              <w:szCs w:val="20"/>
            </w:rPr>
            <w:fldChar w:fldCharType="begin"/>
          </w:r>
          <w:r w:rsidRPr="00B61A1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B61A14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B61A1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61A14" w:rsidRDefault="00FD6B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61A14" w:rsidRPr="00B61A1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A14" w:rsidRPr="00B61A14" w:rsidRDefault="00FD6B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61A14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B61A14">
            <w:rPr>
              <w:rFonts w:ascii="Tahoma" w:hAnsi="Tahoma" w:cs="Tahoma"/>
              <w:sz w:val="16"/>
              <w:szCs w:val="16"/>
            </w:rPr>
            <w:t>Минобрнау</w:t>
          </w:r>
          <w:r w:rsidRPr="00B61A14">
            <w:rPr>
              <w:rFonts w:ascii="Tahoma" w:hAnsi="Tahoma" w:cs="Tahoma"/>
              <w:sz w:val="16"/>
              <w:szCs w:val="16"/>
            </w:rPr>
            <w:t>ки</w:t>
          </w:r>
          <w:proofErr w:type="spellEnd"/>
          <w:r w:rsidRPr="00B61A14">
            <w:rPr>
              <w:rFonts w:ascii="Tahoma" w:hAnsi="Tahoma" w:cs="Tahoma"/>
              <w:sz w:val="16"/>
              <w:szCs w:val="16"/>
            </w:rPr>
            <w:t xml:space="preserve"> России от 16.01.2015 N 10</w:t>
          </w:r>
          <w:r w:rsidRPr="00B61A14"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Порядок проведения государственной итоговой </w:t>
          </w:r>
          <w:proofErr w:type="spellStart"/>
          <w:r w:rsidRPr="00B61A14">
            <w:rPr>
              <w:rFonts w:ascii="Tahoma" w:hAnsi="Tahoma" w:cs="Tahoma"/>
              <w:sz w:val="16"/>
              <w:szCs w:val="16"/>
            </w:rPr>
            <w:t>аттеста</w:t>
          </w:r>
          <w:proofErr w:type="spellEnd"/>
          <w:r w:rsidRPr="00B61A14"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A14" w:rsidRPr="00B61A14" w:rsidRDefault="00FD6B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B61A14" w:rsidRPr="00B61A14" w:rsidRDefault="00FD6B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1A14" w:rsidRPr="00B61A14" w:rsidRDefault="00FD6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61A1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B61A1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B61A14">
            <w:rPr>
              <w:rFonts w:ascii="Tahoma" w:hAnsi="Tahoma" w:cs="Tahoma"/>
              <w:sz w:val="18"/>
              <w:szCs w:val="18"/>
            </w:rPr>
            <w:br/>
          </w:r>
          <w:r w:rsidRPr="00B61A14">
            <w:rPr>
              <w:rFonts w:ascii="Tahoma" w:hAnsi="Tahoma" w:cs="Tahoma"/>
              <w:sz w:val="16"/>
              <w:szCs w:val="16"/>
            </w:rPr>
            <w:t>Дата сохранения: 02.02.2015</w:t>
          </w:r>
        </w:p>
      </w:tc>
    </w:tr>
  </w:tbl>
  <w:p w:rsidR="00B61A14" w:rsidRDefault="00FD6B8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61A14" w:rsidRDefault="00FD6B8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B8C"/>
    <w:rsid w:val="004621A6"/>
    <w:rsid w:val="00545FA9"/>
    <w:rsid w:val="00845530"/>
    <w:rsid w:val="009C0E8A"/>
    <w:rsid w:val="00FD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C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C0E8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E8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E8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E8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E8A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E8A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E8A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E8A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E8A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E8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C0E8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C0E8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C0E8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C0E8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C0E8A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C0E8A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C0E8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0E8A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C0E8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C0E8A"/>
    <w:rPr>
      <w:b/>
      <w:bCs/>
    </w:rPr>
  </w:style>
  <w:style w:type="character" w:styleId="a9">
    <w:name w:val="Emphasis"/>
    <w:uiPriority w:val="20"/>
    <w:qFormat/>
    <w:rsid w:val="009C0E8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C0E8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C0E8A"/>
    <w:rPr>
      <w:sz w:val="20"/>
      <w:szCs w:val="20"/>
    </w:rPr>
  </w:style>
  <w:style w:type="paragraph" w:styleId="ac">
    <w:name w:val="List Paragraph"/>
    <w:basedOn w:val="a"/>
    <w:uiPriority w:val="34"/>
    <w:qFormat/>
    <w:rsid w:val="009C0E8A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C0E8A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C0E8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C0E8A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C0E8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C0E8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C0E8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C0E8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C0E8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C0E8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C0E8A"/>
    <w:pPr>
      <w:outlineLvl w:val="9"/>
    </w:pPr>
  </w:style>
  <w:style w:type="paragraph" w:customStyle="1" w:styleId="ConsPlusNormal">
    <w:name w:val="ConsPlusNormal"/>
    <w:rsid w:val="00FD6B8C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5A49BA40DB704F3C264CFE78A7C767CBF9F6746B83CFE00FF4914B6E481C065AF56B80AD19B05UFN1K" TargetMode="External"/><Relationship Id="rId13" Type="http://schemas.openxmlformats.org/officeDocument/2006/relationships/hyperlink" Target="consultantplus://offline/ref=F925A49BA40DB704F3C264CFE78A7C767CBF9F6746B83CFE00FF4914B6E481C065AF56B80AD19B09UFNCK" TargetMode="External"/><Relationship Id="rId18" Type="http://schemas.openxmlformats.org/officeDocument/2006/relationships/hyperlink" Target="consultantplus://offline/ref=F925A49BA40DB704F3C264CFE78A7C767CBF9F6746B83CFE00FF4914B6E481C065AF56B80AD19A06UFNBK" TargetMode="External"/><Relationship Id="rId26" Type="http://schemas.openxmlformats.org/officeDocument/2006/relationships/hyperlink" Target="consultantplus://offline/ref=F925A49BA40DB704F3C264CFE78A7C767CBF9F6746B83CFE00FF4914B6E481C065AF56B80AD19900UFN1K" TargetMode="External"/><Relationship Id="rId39" Type="http://schemas.openxmlformats.org/officeDocument/2006/relationships/hyperlink" Target="consultantplus://offline/ref=F925A49BA40DB704F3C264CFE78A7C767CBF9F6746B83CFE00FF4914B6E481C065AF56B80AD19800UFN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25A49BA40DB704F3C264CFE78A7C767CBF9F6746B83CFE00FF4914B6E481C065AF56B80AD19A08UFNEK" TargetMode="External"/><Relationship Id="rId34" Type="http://schemas.openxmlformats.org/officeDocument/2006/relationships/hyperlink" Target="consultantplus://offline/ref=F925A49BA40DB704F3C264CFE78A7C767CBF9F6746B83CFE00FF4914B6E481C065AF56B80AD19907UFN8K" TargetMode="External"/><Relationship Id="rId42" Type="http://schemas.openxmlformats.org/officeDocument/2006/relationships/hyperlink" Target="consultantplus://offline/ref=F925A49BA40DB704F3C264CFE78A7C767CBF9F6746B83CFE00FF4914B6E481C065AF56B80AD19802UFN8K" TargetMode="External"/><Relationship Id="rId7" Type="http://schemas.openxmlformats.org/officeDocument/2006/relationships/hyperlink" Target="consultantplus://offline/ref=F925A49BA40DB704F3C264CFE78A7C767CBF9F6746B83CFE00FF4914B6E481C065AF56B80AD19B05UFNCK" TargetMode="External"/><Relationship Id="rId12" Type="http://schemas.openxmlformats.org/officeDocument/2006/relationships/hyperlink" Target="consultantplus://offline/ref=F925A49BA40DB704F3C264CFE78A7C767CBF9F6746B83CFE00FF4914B6E481C065AF56B80AD19B09UFNBK" TargetMode="External"/><Relationship Id="rId17" Type="http://schemas.openxmlformats.org/officeDocument/2006/relationships/hyperlink" Target="consultantplus://offline/ref=F925A49BA40DB704F3C264CFE78A7C767CBF9F6746B83CFE00FF4914B6E481C065AF56B80AD19A00UFN0K" TargetMode="External"/><Relationship Id="rId25" Type="http://schemas.openxmlformats.org/officeDocument/2006/relationships/hyperlink" Target="consultantplus://offline/ref=F925A49BA40DB704F3C264CFE78A7C767CBF9F6746B83CFE00FF4914B6E481C065AF56B80AD19900UFNEK" TargetMode="External"/><Relationship Id="rId33" Type="http://schemas.openxmlformats.org/officeDocument/2006/relationships/hyperlink" Target="consultantplus://offline/ref=F925A49BA40DB704F3C264CFE78A7C767CBF9F6746B83CFE00FF4914B6E481C065AF56B80AD19906UFNBK" TargetMode="External"/><Relationship Id="rId38" Type="http://schemas.openxmlformats.org/officeDocument/2006/relationships/hyperlink" Target="consultantplus://offline/ref=F925A49BA40DB704F3C264CFE78A7C767CBF9F6746B83CFE00FF4914B6E481C065AF56B80AD19800UFNB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25A49BA40DB704F3C264CFE78A7C767CBF9F6746B83CFE00FF4914B6E481C065AF56B80AD19A00UFN1K" TargetMode="External"/><Relationship Id="rId20" Type="http://schemas.openxmlformats.org/officeDocument/2006/relationships/hyperlink" Target="consultantplus://offline/ref=F925A49BA40DB704F3C264CFE78A7C767CBF9F6746B83CFE00FF4914B6E481C065AF56B80AD19A08UFNBK" TargetMode="External"/><Relationship Id="rId29" Type="http://schemas.openxmlformats.org/officeDocument/2006/relationships/hyperlink" Target="consultantplus://offline/ref=F925A49BA40DB704F3C264CFE78A7C767CBF9F6746B83CFE00FF4914B6E481C065AF56B80AD19904UFNBK" TargetMode="External"/><Relationship Id="rId41" Type="http://schemas.openxmlformats.org/officeDocument/2006/relationships/hyperlink" Target="consultantplus://offline/ref=F925A49BA40DB704F3C264CFE78A7C767CBF9F6746B83CFE00FF4914B6E481C065AF56B80AD19801UFN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25A49BA40DB704F3C264CFE78A7C767CBF9F6746B83CFE00FF4914B6E481C065AF56B80AD19B05UFN8K" TargetMode="External"/><Relationship Id="rId11" Type="http://schemas.openxmlformats.org/officeDocument/2006/relationships/hyperlink" Target="consultantplus://offline/ref=F925A49BA40DB704F3C264CFE78A7C767CBF9F6746B83CFE00FF4914B6E481C065AF56B80AD19B09UFN8K" TargetMode="External"/><Relationship Id="rId24" Type="http://schemas.openxmlformats.org/officeDocument/2006/relationships/hyperlink" Target="consultantplus://offline/ref=F925A49BA40DB704F3C264CFE78A7C767CBF9F6746B83CFE00FF4914B6E481C065AF56B80AD19900UFNAK" TargetMode="External"/><Relationship Id="rId32" Type="http://schemas.openxmlformats.org/officeDocument/2006/relationships/hyperlink" Target="consultantplus://offline/ref=F925A49BA40DB704F3C264CFE78A7C767CBF9F6746B83CFE00FF4914B6E481C065AF56B80AD19905UFNEK" TargetMode="External"/><Relationship Id="rId37" Type="http://schemas.openxmlformats.org/officeDocument/2006/relationships/hyperlink" Target="consultantplus://offline/ref=F925A49BA40DB704F3C264CFE78A7C767CBF9F6746B83CFE00FF4914B6E481C065AF56UBNAK" TargetMode="External"/><Relationship Id="rId40" Type="http://schemas.openxmlformats.org/officeDocument/2006/relationships/hyperlink" Target="consultantplus://offline/ref=F925A49BA40DB704F3C264CFE78A7C767CBF9F6746B83CFE00FF4914B6E481C065AF56B80AD19801UFN0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925A49BA40DB704F3C264CFE78A7C767CBF9F6746B83CFE00FF4914B6E481C065AF56B80AD19B04UFNAK" TargetMode="External"/><Relationship Id="rId15" Type="http://schemas.openxmlformats.org/officeDocument/2006/relationships/hyperlink" Target="consultantplus://offline/ref=F925A49BA40DB704F3C264CFE78A7C767CBF9F6746B83CFE00FF4914B6E481C065AF56B80AD19B09UFNCK" TargetMode="External"/><Relationship Id="rId23" Type="http://schemas.openxmlformats.org/officeDocument/2006/relationships/hyperlink" Target="consultantplus://offline/ref=F925A49BA40DB704F3C264CFE78A7C767CBF9F6746B83CFE00FF4914B6E481C065AF56B80AD19A09UFNAK" TargetMode="External"/><Relationship Id="rId28" Type="http://schemas.openxmlformats.org/officeDocument/2006/relationships/hyperlink" Target="consultantplus://offline/ref=F925A49BA40DB704F3C264CFE78A7C767CBF9F6746B83CFE00FF4914B6E481C065AF56B80AD19902UFN9K" TargetMode="External"/><Relationship Id="rId36" Type="http://schemas.openxmlformats.org/officeDocument/2006/relationships/hyperlink" Target="consultantplus://offline/ref=F925A49BA40DB704F3C264CFE78A7C767CBF9F6746B83CFE00FF4914B6E481C065AF56B80AD19908UFNBK" TargetMode="External"/><Relationship Id="rId10" Type="http://schemas.openxmlformats.org/officeDocument/2006/relationships/hyperlink" Target="consultantplus://offline/ref=F925A49BA40DB704F3C264CFE78A7C767CBF9F6746B83CFE00FF4914B6E481C065AF56B80AD19B06UFN0K" TargetMode="External"/><Relationship Id="rId19" Type="http://schemas.openxmlformats.org/officeDocument/2006/relationships/hyperlink" Target="consultantplus://offline/ref=F925A49BA40DB704F3C264CFE78A7C767CBF9F6746B83CFE00FF4914B6E481C065AF56B80AD19A06UFNDK" TargetMode="External"/><Relationship Id="rId31" Type="http://schemas.openxmlformats.org/officeDocument/2006/relationships/hyperlink" Target="consultantplus://offline/ref=F925A49BA40DB704F3C264CFE78A7C767CBF9F6746B83CFE00FF4914B6E481C065AF56B80AD19905UFNCK" TargetMode="External"/><Relationship Id="rId44" Type="http://schemas.openxmlformats.org/officeDocument/2006/relationships/footer" Target="footer1.xml"/><Relationship Id="rId4" Type="http://schemas.openxmlformats.org/officeDocument/2006/relationships/hyperlink" Target="consultantplus://offline/ref=F925A49BA40DB704F3C264CFE78A7C767CBF9F6746B83CFE00FF4914B6E481C065AF56B80AD19B01UFNCK" TargetMode="External"/><Relationship Id="rId9" Type="http://schemas.openxmlformats.org/officeDocument/2006/relationships/hyperlink" Target="consultantplus://offline/ref=F925A49BA40DB704F3C264CFE78A7C767CBF9F6746B83CFE00FF4914B6E481C065AF56B80AD19B06UFN0K" TargetMode="External"/><Relationship Id="rId14" Type="http://schemas.openxmlformats.org/officeDocument/2006/relationships/hyperlink" Target="consultantplus://offline/ref=F925A49BA40DB704F3C264CFE78A7C767CBF9F6746B83CFE00FF4914B6E481C065AF56B80AD19A00UFNDK" TargetMode="External"/><Relationship Id="rId22" Type="http://schemas.openxmlformats.org/officeDocument/2006/relationships/hyperlink" Target="consultantplus://offline/ref=F925A49BA40DB704F3C264CFE78A7C767CBF9F6746B83CFE00FF4914B6E481C065AF56B80AD19A09UFN9K" TargetMode="External"/><Relationship Id="rId27" Type="http://schemas.openxmlformats.org/officeDocument/2006/relationships/hyperlink" Target="consultantplus://offline/ref=F925A49BA40DB704F3C264CFE78A7C767CBF9F6746B83CFE00FF4914B6E481C065AF56B80AD19901UFNCK" TargetMode="External"/><Relationship Id="rId30" Type="http://schemas.openxmlformats.org/officeDocument/2006/relationships/hyperlink" Target="consultantplus://offline/ref=F925A49BA40DB704F3C264CFE78A7C767CBF9F6746B83CFE00FF4914B6E481C065AF56B80AD19905UFN8K" TargetMode="External"/><Relationship Id="rId35" Type="http://schemas.openxmlformats.org/officeDocument/2006/relationships/hyperlink" Target="consultantplus://offline/ref=F925A49BA40DB704F3C264CFE78A7C767CBF9F6746B83CFE00FF4914B6E481C065AF56B80AD19907UFN1K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3549</Words>
  <Characters>20232</Characters>
  <Application>Microsoft Office Word</Application>
  <DocSecurity>0</DocSecurity>
  <Lines>168</Lines>
  <Paragraphs>47</Paragraphs>
  <ScaleCrop>false</ScaleCrop>
  <Company/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1</cp:revision>
  <cp:lastPrinted>2015-03-06T08:35:00Z</cp:lastPrinted>
  <dcterms:created xsi:type="dcterms:W3CDTF">2015-03-06T08:34:00Z</dcterms:created>
  <dcterms:modified xsi:type="dcterms:W3CDTF">2015-03-06T08:35:00Z</dcterms:modified>
</cp:coreProperties>
</file>