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7" w:rsidRDefault="00224247">
      <w:pPr>
        <w:rPr>
          <w:rFonts w:ascii="Times New Roman" w:hAnsi="Times New Roman" w:cs="Times New Roman"/>
          <w:sz w:val="28"/>
          <w:szCs w:val="28"/>
        </w:rPr>
      </w:pPr>
      <w:r w:rsidRPr="00224247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  </w:t>
      </w:r>
    </w:p>
    <w:p w:rsidR="00115F56" w:rsidRDefault="0022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оценивания: с 01.07.12 по 31.12.13  </w:t>
      </w:r>
    </w:p>
    <w:tbl>
      <w:tblPr>
        <w:tblStyle w:val="a3"/>
        <w:tblW w:w="0" w:type="auto"/>
        <w:tblLook w:val="04A0"/>
      </w:tblPr>
      <w:tblGrid>
        <w:gridCol w:w="4503"/>
        <w:gridCol w:w="4967"/>
        <w:gridCol w:w="1212"/>
      </w:tblGrid>
      <w:tr w:rsidR="00224247" w:rsidTr="00AA2EB5">
        <w:tc>
          <w:tcPr>
            <w:tcW w:w="4503" w:type="dxa"/>
          </w:tcPr>
          <w:p w:rsidR="00224247" w:rsidRDefault="00224247" w:rsidP="0022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967" w:type="dxa"/>
          </w:tcPr>
          <w:p w:rsidR="00224247" w:rsidRDefault="00224247" w:rsidP="003E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\ Расчет</w:t>
            </w:r>
          </w:p>
        </w:tc>
        <w:tc>
          <w:tcPr>
            <w:tcW w:w="1212" w:type="dxa"/>
          </w:tcPr>
          <w:p w:rsidR="00224247" w:rsidRDefault="00AA2EB5" w:rsidP="0022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24247" w:rsidTr="00AA2EB5">
        <w:tc>
          <w:tcPr>
            <w:tcW w:w="4503" w:type="dxa"/>
          </w:tcPr>
          <w:p w:rsidR="00224247" w:rsidRPr="00AA2EB5" w:rsidRDefault="00224247" w:rsidP="000E0030">
            <w:pPr>
              <w:pStyle w:val="a5"/>
              <w:spacing w:line="210" w:lineRule="atLeast"/>
              <w:textAlignment w:val="top"/>
              <w:rPr>
                <w:b/>
                <w:bCs/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</w:t>
            </w:r>
            <w:proofErr w:type="gramStart"/>
            <w:r w:rsidRPr="00AA2217">
              <w:rPr>
                <w:rStyle w:val="a4"/>
                <w:sz w:val="22"/>
                <w:szCs w:val="22"/>
              </w:rPr>
              <w:t>1</w:t>
            </w:r>
            <w:proofErr w:type="gramEnd"/>
            <w:r w:rsidRPr="00AA2217">
              <w:rPr>
                <w:rStyle w:val="a4"/>
                <w:sz w:val="22"/>
                <w:szCs w:val="22"/>
              </w:rPr>
              <w:t>.</w:t>
            </w:r>
            <w:r w:rsidR="00AA2EB5">
              <w:rPr>
                <w:rStyle w:val="a4"/>
                <w:sz w:val="22"/>
                <w:szCs w:val="22"/>
              </w:rPr>
              <w:t xml:space="preserve">  </w:t>
            </w:r>
            <w:r w:rsidRPr="00AA2217">
              <w:rPr>
                <w:sz w:val="22"/>
                <w:szCs w:val="22"/>
              </w:rPr>
              <w:t>Доля  обучающихся, получивших по предмету за отчетный период  оценки «4» и «5»</w:t>
            </w:r>
          </w:p>
        </w:tc>
        <w:tc>
          <w:tcPr>
            <w:tcW w:w="4967" w:type="dxa"/>
          </w:tcPr>
          <w:p w:rsidR="00224247" w:rsidRPr="00AA2217" w:rsidRDefault="00224247" w:rsidP="00AA2EB5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224247" w:rsidRPr="00AA2217" w:rsidRDefault="0022424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sz w:val="22"/>
                <w:szCs w:val="22"/>
              </w:rPr>
              <w:t> </w:t>
            </w:r>
          </w:p>
          <w:p w:rsidR="00224247" w:rsidRPr="00AA2217" w:rsidRDefault="0022424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</w:tr>
      <w:tr w:rsidR="00AA2EB5" w:rsidTr="00AA2EB5">
        <w:tc>
          <w:tcPr>
            <w:tcW w:w="4503" w:type="dxa"/>
          </w:tcPr>
          <w:p w:rsidR="00AA2EB5" w:rsidRPr="00AA2217" w:rsidRDefault="00AA2EB5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</w:t>
            </w:r>
            <w:proofErr w:type="gramStart"/>
            <w:r w:rsidRPr="00AA2217">
              <w:rPr>
                <w:rStyle w:val="a4"/>
                <w:sz w:val="22"/>
                <w:szCs w:val="22"/>
              </w:rPr>
              <w:t>2</w:t>
            </w:r>
            <w:proofErr w:type="gramEnd"/>
            <w:r w:rsidRPr="00AA2217">
              <w:rPr>
                <w:rStyle w:val="a4"/>
                <w:sz w:val="22"/>
                <w:szCs w:val="22"/>
              </w:rPr>
              <w:t>.</w:t>
            </w:r>
            <w:r w:rsidRPr="00AA2217">
              <w:rPr>
                <w:sz w:val="22"/>
                <w:szCs w:val="22"/>
              </w:rPr>
              <w:t xml:space="preserve"> Доля  обучающихся, получивших «зачет» по предмету  при зачетной системе оценивания </w:t>
            </w:r>
            <w:r>
              <w:rPr>
                <w:sz w:val="22"/>
                <w:szCs w:val="22"/>
              </w:rPr>
              <w:t xml:space="preserve"> (</w:t>
            </w:r>
            <w:r w:rsidRPr="00AA2EB5">
              <w:rPr>
                <w:b/>
                <w:sz w:val="22"/>
                <w:szCs w:val="22"/>
                <w:u w:val="single"/>
              </w:rPr>
              <w:t>только начальная школа)</w:t>
            </w:r>
          </w:p>
        </w:tc>
        <w:tc>
          <w:tcPr>
            <w:tcW w:w="4967" w:type="dxa"/>
          </w:tcPr>
          <w:p w:rsidR="00AA2EB5" w:rsidRDefault="00A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A2EB5" w:rsidRDefault="00A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B5" w:rsidTr="006629E7">
        <w:tc>
          <w:tcPr>
            <w:tcW w:w="4503" w:type="dxa"/>
            <w:shd w:val="clear" w:color="auto" w:fill="D9D9D9" w:themeFill="background1" w:themeFillShade="D9"/>
          </w:tcPr>
          <w:p w:rsidR="00AA2EB5" w:rsidRPr="00B61B51" w:rsidRDefault="00AA2EB5" w:rsidP="000E0030">
            <w:pPr>
              <w:pStyle w:val="a5"/>
              <w:spacing w:line="210" w:lineRule="atLeast"/>
              <w:textAlignment w:val="top"/>
              <w:rPr>
                <w:i/>
                <w:sz w:val="22"/>
                <w:szCs w:val="22"/>
              </w:rPr>
            </w:pPr>
            <w:r w:rsidRPr="00B61B51">
              <w:rPr>
                <w:rStyle w:val="a4"/>
                <w:i/>
                <w:sz w:val="22"/>
                <w:szCs w:val="22"/>
              </w:rPr>
              <w:t>К3</w:t>
            </w:r>
            <w:r w:rsidRPr="006629E7">
              <w:rPr>
                <w:rStyle w:val="a4"/>
                <w:i/>
                <w:sz w:val="22"/>
                <w:szCs w:val="22"/>
              </w:rPr>
              <w:t>.</w:t>
            </w:r>
            <w:r w:rsidRPr="006629E7">
              <w:rPr>
                <w:i/>
                <w:sz w:val="22"/>
                <w:szCs w:val="22"/>
              </w:rPr>
              <w:t xml:space="preserve"> Объем оценочной работы, выполняемой самостоятельно обучающимся</w:t>
            </w:r>
            <w:proofErr w:type="gramStart"/>
            <w:r>
              <w:rPr>
                <w:i/>
                <w:sz w:val="22"/>
                <w:szCs w:val="22"/>
              </w:rPr>
              <w:t xml:space="preserve"> ?</w:t>
            </w:r>
            <w:proofErr w:type="gramEnd"/>
            <w:r>
              <w:rPr>
                <w:i/>
                <w:sz w:val="22"/>
                <w:szCs w:val="22"/>
              </w:rPr>
              <w:t xml:space="preserve"> -----</w:t>
            </w:r>
          </w:p>
        </w:tc>
        <w:tc>
          <w:tcPr>
            <w:tcW w:w="4967" w:type="dxa"/>
            <w:shd w:val="clear" w:color="auto" w:fill="D9D9D9" w:themeFill="background1" w:themeFillShade="D9"/>
          </w:tcPr>
          <w:p w:rsidR="00AA2EB5" w:rsidRDefault="00A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AA2EB5" w:rsidRDefault="00A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B5" w:rsidTr="00AA2EB5">
        <w:tc>
          <w:tcPr>
            <w:tcW w:w="4503" w:type="dxa"/>
          </w:tcPr>
          <w:p w:rsidR="00AA2EB5" w:rsidRPr="00AA2217" w:rsidRDefault="00AA2EB5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</w:t>
            </w:r>
            <w:proofErr w:type="gramStart"/>
            <w:r w:rsidRPr="00AA2217">
              <w:rPr>
                <w:rStyle w:val="a4"/>
                <w:sz w:val="22"/>
                <w:szCs w:val="22"/>
              </w:rPr>
              <w:t>4</w:t>
            </w:r>
            <w:proofErr w:type="gramEnd"/>
            <w:r w:rsidRPr="00AA2217">
              <w:rPr>
                <w:rStyle w:val="a4"/>
                <w:sz w:val="22"/>
                <w:szCs w:val="22"/>
              </w:rPr>
              <w:t>.</w:t>
            </w:r>
            <w:r w:rsidRPr="00AA2217">
              <w:rPr>
                <w:sz w:val="22"/>
                <w:szCs w:val="22"/>
              </w:rPr>
              <w:t xml:space="preserve"> </w:t>
            </w:r>
            <w:proofErr w:type="gramStart"/>
            <w:r w:rsidRPr="00AA2217">
              <w:rPr>
                <w:sz w:val="22"/>
                <w:szCs w:val="22"/>
              </w:rPr>
              <w:t>Доля выпускников   начальной, основной или средней ступеней  образования в классах данного учителя, получивших на ЕГЭ (ГИА) или  иной независимой аттестации)</w:t>
            </w:r>
            <w:hyperlink r:id="rId4" w:anchor="_ftn1#_ftn1" w:history="1">
              <w:r w:rsidRPr="00AA2217">
                <w:rPr>
                  <w:rStyle w:val="a6"/>
                  <w:sz w:val="22"/>
                  <w:szCs w:val="22"/>
                </w:rPr>
                <w:t>[1]</w:t>
              </w:r>
            </w:hyperlink>
            <w:r w:rsidRPr="00AA2217">
              <w:rPr>
                <w:sz w:val="22"/>
                <w:szCs w:val="22"/>
              </w:rPr>
              <w:t xml:space="preserve"> положительные результаты (в баллах)</w:t>
            </w:r>
            <w:proofErr w:type="gramEnd"/>
          </w:p>
        </w:tc>
        <w:tc>
          <w:tcPr>
            <w:tcW w:w="4967" w:type="dxa"/>
          </w:tcPr>
          <w:p w:rsidR="00AA2EB5" w:rsidRDefault="00A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A2EB5" w:rsidRDefault="00A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К5.</w:t>
            </w:r>
            <w:r w:rsidRPr="00AA2217">
              <w:rPr>
                <w:sz w:val="22"/>
                <w:szCs w:val="22"/>
              </w:rPr>
              <w:t xml:space="preserve"> Доля обучающихся, получивших по предмету за период оценку «</w:t>
            </w:r>
            <w:proofErr w:type="spellStart"/>
            <w:proofErr w:type="gramStart"/>
            <w:r w:rsidRPr="00AA2217">
              <w:rPr>
                <w:sz w:val="22"/>
                <w:szCs w:val="22"/>
              </w:rPr>
              <w:t>неудовлетво-рительно</w:t>
            </w:r>
            <w:proofErr w:type="spellEnd"/>
            <w:proofErr w:type="gramEnd"/>
            <w:r w:rsidRPr="00AA2217">
              <w:rPr>
                <w:sz w:val="22"/>
                <w:szCs w:val="22"/>
              </w:rPr>
              <w:t>»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</w:t>
            </w:r>
            <w:proofErr w:type="gramStart"/>
            <w:r w:rsidRPr="00AA2217">
              <w:rPr>
                <w:rStyle w:val="a4"/>
                <w:sz w:val="22"/>
                <w:szCs w:val="22"/>
              </w:rPr>
              <w:t>6</w:t>
            </w:r>
            <w:proofErr w:type="gramEnd"/>
            <w:r w:rsidRPr="00AA2217">
              <w:rPr>
                <w:rStyle w:val="a4"/>
                <w:sz w:val="22"/>
                <w:szCs w:val="22"/>
              </w:rPr>
              <w:t>.</w:t>
            </w:r>
            <w:r w:rsidRPr="00AA2217">
              <w:rPr>
                <w:sz w:val="22"/>
                <w:szCs w:val="22"/>
              </w:rPr>
              <w:t xml:space="preserve"> Доля </w:t>
            </w:r>
            <w:proofErr w:type="gramStart"/>
            <w:r w:rsidRPr="00AA2217">
              <w:rPr>
                <w:sz w:val="22"/>
                <w:szCs w:val="22"/>
              </w:rPr>
              <w:t>обучающихся</w:t>
            </w:r>
            <w:proofErr w:type="gramEnd"/>
            <w:r w:rsidRPr="00AA2217">
              <w:rPr>
                <w:sz w:val="22"/>
                <w:szCs w:val="22"/>
              </w:rPr>
              <w:t>, в данном классе, повысивших оценку по предмету по итогам периода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</w:t>
            </w:r>
            <w:proofErr w:type="gramStart"/>
            <w:r w:rsidRPr="00AA2217">
              <w:rPr>
                <w:rStyle w:val="a4"/>
                <w:sz w:val="22"/>
                <w:szCs w:val="22"/>
              </w:rPr>
              <w:t>7</w:t>
            </w:r>
            <w:proofErr w:type="gramEnd"/>
            <w:r w:rsidRPr="00AA2217">
              <w:rPr>
                <w:rStyle w:val="a4"/>
                <w:sz w:val="22"/>
                <w:szCs w:val="22"/>
              </w:rPr>
              <w:t>.</w:t>
            </w:r>
            <w:r w:rsidR="00D52752">
              <w:rPr>
                <w:sz w:val="22"/>
                <w:szCs w:val="22"/>
              </w:rPr>
              <w:t xml:space="preserve"> </w:t>
            </w:r>
            <w:r w:rsidR="00D52752" w:rsidRPr="006629E7">
              <w:rPr>
                <w:sz w:val="22"/>
                <w:szCs w:val="22"/>
                <w:highlight w:val="yellow"/>
              </w:rPr>
              <w:t>Результатив</w:t>
            </w:r>
            <w:r w:rsidRPr="006629E7">
              <w:rPr>
                <w:sz w:val="22"/>
                <w:szCs w:val="22"/>
                <w:highlight w:val="yellow"/>
              </w:rPr>
              <w:t>ность</w:t>
            </w:r>
            <w:r w:rsidRPr="00AA2217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ия обучающихся в исследовательс</w:t>
            </w:r>
            <w:r w:rsidRPr="00AA2217">
              <w:rPr>
                <w:sz w:val="22"/>
                <w:szCs w:val="22"/>
              </w:rPr>
              <w:t xml:space="preserve">кой деятельности по предмету и </w:t>
            </w:r>
            <w:proofErr w:type="spellStart"/>
            <w:r w:rsidRPr="00AA2217">
              <w:rPr>
                <w:sz w:val="22"/>
                <w:szCs w:val="22"/>
              </w:rPr>
              <w:t>внеучебной</w:t>
            </w:r>
            <w:proofErr w:type="spellEnd"/>
            <w:r w:rsidRPr="00AA2217">
              <w:rPr>
                <w:sz w:val="22"/>
                <w:szCs w:val="22"/>
              </w:rPr>
              <w:t xml:space="preserve"> деятельности (в олимпиадах, конкурсах</w:t>
            </w:r>
            <w:r w:rsidR="006629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 т. д.</w:t>
            </w:r>
            <w:r w:rsidRPr="00AA221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AA221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Кенгуру, </w:t>
            </w:r>
            <w:r w:rsidR="006629E7" w:rsidRPr="006629E7">
              <w:rPr>
                <w:sz w:val="22"/>
                <w:szCs w:val="22"/>
                <w:highlight w:val="yellow"/>
              </w:rPr>
              <w:t>Спортивные соревнования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D52752" w:rsidRDefault="00D210E7" w:rsidP="000E0030">
            <w:pPr>
              <w:pStyle w:val="a5"/>
              <w:spacing w:line="210" w:lineRule="atLeast"/>
              <w:textAlignment w:val="top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К 7.1</w:t>
            </w:r>
            <w:r w:rsidR="00D52752">
              <w:rPr>
                <w:sz w:val="22"/>
                <w:szCs w:val="22"/>
              </w:rPr>
              <w:t xml:space="preserve"> Результатив</w:t>
            </w:r>
            <w:r w:rsidRPr="00AA2217">
              <w:rPr>
                <w:sz w:val="22"/>
                <w:szCs w:val="22"/>
              </w:rPr>
              <w:t xml:space="preserve">ность участия </w:t>
            </w:r>
            <w:proofErr w:type="gramStart"/>
            <w:r w:rsidRPr="00AA2217">
              <w:rPr>
                <w:sz w:val="22"/>
                <w:szCs w:val="22"/>
              </w:rPr>
              <w:t>обучающихся</w:t>
            </w:r>
            <w:proofErr w:type="gramEnd"/>
            <w:r w:rsidRPr="00AA2217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о</w:t>
            </w:r>
            <w:r w:rsidRPr="00AA2217">
              <w:rPr>
                <w:sz w:val="22"/>
                <w:szCs w:val="22"/>
              </w:rPr>
              <w:t xml:space="preserve"> </w:t>
            </w:r>
            <w:r w:rsidR="006629E7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сероссийской олимпиаде по предмету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К8. </w:t>
            </w:r>
            <w:r w:rsidRPr="00AA2217">
              <w:rPr>
                <w:sz w:val="22"/>
                <w:szCs w:val="22"/>
              </w:rPr>
              <w:t>Доля обучающихся по данному предмету, вовлеченных в социальн</w:t>
            </w:r>
            <w:proofErr w:type="gramStart"/>
            <w:r w:rsidRPr="00AA2217">
              <w:rPr>
                <w:sz w:val="22"/>
                <w:szCs w:val="22"/>
              </w:rPr>
              <w:t>о-</w:t>
            </w:r>
            <w:proofErr w:type="gramEnd"/>
            <w:r w:rsidRPr="00AA2217">
              <w:rPr>
                <w:sz w:val="22"/>
                <w:szCs w:val="22"/>
              </w:rPr>
              <w:t xml:space="preserve"> ориентированный или исследовательский проект.             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</w:t>
            </w:r>
            <w:proofErr w:type="gramStart"/>
            <w:r w:rsidRPr="00AA2217">
              <w:rPr>
                <w:rStyle w:val="a4"/>
                <w:sz w:val="22"/>
                <w:szCs w:val="22"/>
              </w:rPr>
              <w:t>9</w:t>
            </w:r>
            <w:proofErr w:type="gramEnd"/>
            <w:r w:rsidRPr="00AA2217">
              <w:rPr>
                <w:rStyle w:val="a4"/>
                <w:sz w:val="22"/>
                <w:szCs w:val="22"/>
              </w:rPr>
              <w:t xml:space="preserve">. </w:t>
            </w:r>
            <w:r w:rsidRPr="006629E7">
              <w:rPr>
                <w:sz w:val="22"/>
                <w:szCs w:val="22"/>
                <w:highlight w:val="yellow"/>
              </w:rPr>
              <w:t xml:space="preserve">Доля </w:t>
            </w:r>
            <w:proofErr w:type="gramStart"/>
            <w:r w:rsidRPr="006629E7">
              <w:rPr>
                <w:sz w:val="22"/>
                <w:szCs w:val="22"/>
                <w:highlight w:val="yellow"/>
              </w:rPr>
              <w:t>обучающихся</w:t>
            </w:r>
            <w:proofErr w:type="gramEnd"/>
            <w:r w:rsidRPr="006629E7">
              <w:rPr>
                <w:sz w:val="22"/>
                <w:szCs w:val="22"/>
                <w:highlight w:val="yellow"/>
              </w:rPr>
              <w:t xml:space="preserve"> по данному предмету</w:t>
            </w:r>
            <w:r w:rsidRPr="00AA2217">
              <w:rPr>
                <w:sz w:val="22"/>
                <w:szCs w:val="22"/>
              </w:rPr>
              <w:t>, вовлеченных во внеклассные мероприятия.</w:t>
            </w:r>
            <w:r w:rsidR="00D527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629E7">
              <w:rPr>
                <w:sz w:val="22"/>
                <w:szCs w:val="22"/>
                <w:highlight w:val="yellow"/>
              </w:rPr>
              <w:t>Спортивные мероприятия</w:t>
            </w:r>
            <w:r>
              <w:rPr>
                <w:sz w:val="22"/>
                <w:szCs w:val="22"/>
              </w:rPr>
              <w:t>, интернет олимпиады</w:t>
            </w:r>
            <w:r w:rsidR="00D527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D527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количественная характеристика)</w:t>
            </w:r>
            <w:r w:rsidRPr="00AA2217">
              <w:rPr>
                <w:sz w:val="22"/>
                <w:szCs w:val="22"/>
              </w:rPr>
              <w:t>           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К10. </w:t>
            </w:r>
            <w:r w:rsidRPr="00AA2217">
              <w:rPr>
                <w:sz w:val="22"/>
                <w:szCs w:val="22"/>
              </w:rPr>
              <w:t>Доля обучающихся, успевающих  не бо</w:t>
            </w:r>
            <w:r w:rsidR="006629E7">
              <w:rPr>
                <w:sz w:val="22"/>
                <w:szCs w:val="22"/>
              </w:rPr>
              <w:t>лее</w:t>
            </w:r>
            <w:proofErr w:type="gramStart"/>
            <w:r w:rsidR="006629E7">
              <w:rPr>
                <w:sz w:val="22"/>
                <w:szCs w:val="22"/>
              </w:rPr>
              <w:t>,</w:t>
            </w:r>
            <w:proofErr w:type="gramEnd"/>
            <w:r w:rsidR="006629E7">
              <w:rPr>
                <w:sz w:val="22"/>
                <w:szCs w:val="22"/>
              </w:rPr>
              <w:t xml:space="preserve"> чем на оценку «удовлетвори</w:t>
            </w:r>
            <w:r w:rsidRPr="00AA2217">
              <w:rPr>
                <w:sz w:val="22"/>
                <w:szCs w:val="22"/>
              </w:rPr>
              <w:t>тельно»  по предмету, вовлеченных в систематическую дополнительную подготовку по данному предмету.</w:t>
            </w:r>
            <w:r w:rsidR="00D52752">
              <w:rPr>
                <w:sz w:val="22"/>
                <w:szCs w:val="22"/>
              </w:rPr>
              <w:t xml:space="preserve"> </w:t>
            </w:r>
            <w:r w:rsidRPr="00AA2217">
              <w:rPr>
                <w:sz w:val="22"/>
                <w:szCs w:val="22"/>
              </w:rPr>
              <w:t xml:space="preserve">(При наличии </w:t>
            </w:r>
            <w:r w:rsidR="00D52752">
              <w:rPr>
                <w:sz w:val="22"/>
                <w:szCs w:val="22"/>
              </w:rPr>
              <w:t xml:space="preserve">приказа и </w:t>
            </w:r>
            <w:r w:rsidRPr="00AA2217">
              <w:rPr>
                <w:sz w:val="22"/>
                <w:szCs w:val="22"/>
              </w:rPr>
              <w:t>утвержденного графика дополнительных занятий)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К11. </w:t>
            </w:r>
            <w:r w:rsidRPr="00AA2217">
              <w:rPr>
                <w:sz w:val="22"/>
                <w:szCs w:val="22"/>
              </w:rPr>
              <w:t>Доля обучающихся, успевающих на «4» и «5» по данному предмету, посещающих дополнительные занятия по предмету.</w:t>
            </w:r>
            <w:r w:rsidR="006629E7">
              <w:rPr>
                <w:sz w:val="22"/>
                <w:szCs w:val="22"/>
              </w:rPr>
              <w:t xml:space="preserve"> </w:t>
            </w:r>
            <w:r w:rsidRPr="00AA2217">
              <w:rPr>
                <w:sz w:val="22"/>
                <w:szCs w:val="22"/>
              </w:rPr>
              <w:t>(При наличии утвержденного графика дополнительных занятий)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К12. </w:t>
            </w:r>
            <w:r w:rsidRPr="00AA2217">
              <w:rPr>
                <w:sz w:val="22"/>
                <w:szCs w:val="22"/>
              </w:rPr>
              <w:t xml:space="preserve">Доля </w:t>
            </w:r>
            <w:proofErr w:type="gramStart"/>
            <w:r w:rsidRPr="00AA2217">
              <w:rPr>
                <w:sz w:val="22"/>
                <w:szCs w:val="22"/>
              </w:rPr>
              <w:t>обучающихся</w:t>
            </w:r>
            <w:proofErr w:type="gramEnd"/>
            <w:r w:rsidRPr="00AA2217">
              <w:rPr>
                <w:sz w:val="22"/>
                <w:szCs w:val="22"/>
              </w:rPr>
              <w:t xml:space="preserve">, посещающих предметный факультатив или кружок по </w:t>
            </w:r>
            <w:r w:rsidR="006629E7">
              <w:rPr>
                <w:sz w:val="22"/>
                <w:szCs w:val="22"/>
              </w:rPr>
              <w:t>предмету (ШСК, ОДОД)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К13. </w:t>
            </w:r>
            <w:r w:rsidRPr="00AA2217">
              <w:rPr>
                <w:sz w:val="22"/>
                <w:szCs w:val="22"/>
              </w:rPr>
              <w:t xml:space="preserve">Наличие утвержденного </w:t>
            </w:r>
            <w:proofErr w:type="spellStart"/>
            <w:r w:rsidRPr="00AA2217">
              <w:rPr>
                <w:sz w:val="22"/>
                <w:szCs w:val="22"/>
              </w:rPr>
              <w:t>внутришкольного</w:t>
            </w:r>
            <w:proofErr w:type="spellEnd"/>
            <w:r w:rsidRPr="00AA2217">
              <w:rPr>
                <w:sz w:val="22"/>
                <w:szCs w:val="22"/>
              </w:rPr>
              <w:t xml:space="preserve"> или межшкольного проекта (за рамками функционала классного </w:t>
            </w:r>
            <w:r w:rsidRPr="00AA2217">
              <w:rPr>
                <w:sz w:val="22"/>
                <w:szCs w:val="22"/>
              </w:rPr>
              <w:lastRenderedPageBreak/>
              <w:t>руководителя)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lastRenderedPageBreak/>
              <w:t xml:space="preserve">К14. </w:t>
            </w:r>
            <w:r w:rsidRPr="00AA2217">
              <w:rPr>
                <w:sz w:val="22"/>
                <w:szCs w:val="22"/>
              </w:rPr>
              <w:t xml:space="preserve">Участие обучающихся в  научно </w:t>
            </w:r>
            <w:proofErr w:type="gramStart"/>
            <w:r w:rsidRPr="00AA2217">
              <w:rPr>
                <w:sz w:val="22"/>
                <w:szCs w:val="22"/>
              </w:rPr>
              <w:t>–п</w:t>
            </w:r>
            <w:proofErr w:type="gramEnd"/>
            <w:r w:rsidRPr="00AA2217">
              <w:rPr>
                <w:sz w:val="22"/>
                <w:szCs w:val="22"/>
              </w:rPr>
              <w:t>рактических конференциях, форумах   разного уровня с докладами (тезисами) по предмету .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К15. </w:t>
            </w:r>
            <w:r w:rsidRPr="00AA2217">
              <w:rPr>
                <w:sz w:val="22"/>
                <w:szCs w:val="22"/>
              </w:rPr>
              <w:t>Уровень и статус участия учителя с информацией о самостоятельном собственном исследовании  в научных конференциях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0E7" w:rsidTr="00AA2EB5">
        <w:tc>
          <w:tcPr>
            <w:tcW w:w="4503" w:type="dxa"/>
          </w:tcPr>
          <w:p w:rsidR="00D210E7" w:rsidRPr="00AA2217" w:rsidRDefault="00D210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К16. </w:t>
            </w:r>
            <w:r w:rsidR="006629E7">
              <w:rPr>
                <w:sz w:val="22"/>
                <w:szCs w:val="22"/>
              </w:rPr>
              <w:t>Результи</w:t>
            </w:r>
            <w:r w:rsidRPr="00AA2217">
              <w:rPr>
                <w:sz w:val="22"/>
                <w:szCs w:val="22"/>
              </w:rPr>
              <w:t>рующий статус участия учителя в инновационной деятельности учреждения</w:t>
            </w:r>
          </w:p>
        </w:tc>
        <w:tc>
          <w:tcPr>
            <w:tcW w:w="4967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210E7" w:rsidRDefault="00D2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E7" w:rsidTr="00AA2EB5">
        <w:tc>
          <w:tcPr>
            <w:tcW w:w="4503" w:type="dxa"/>
          </w:tcPr>
          <w:p w:rsidR="006629E7" w:rsidRPr="00AA2217" w:rsidRDefault="006629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 xml:space="preserve">К17. </w:t>
            </w:r>
            <w:r w:rsidRPr="00AA2217">
              <w:rPr>
                <w:sz w:val="22"/>
                <w:szCs w:val="22"/>
              </w:rPr>
              <w:t>Уровень, вид и периодичность (частота) проведения консультаций, мастер клас</w:t>
            </w:r>
            <w:r w:rsidR="004240FB">
              <w:rPr>
                <w:sz w:val="22"/>
                <w:szCs w:val="22"/>
              </w:rPr>
              <w:t>сов, открытых уроков, семинаров</w:t>
            </w:r>
            <w:r w:rsidRPr="00AA2217">
              <w:rPr>
                <w:sz w:val="22"/>
                <w:szCs w:val="22"/>
              </w:rPr>
              <w:t xml:space="preserve">, статьи в СМИ, публикации в </w:t>
            </w:r>
            <w:proofErr w:type="spellStart"/>
            <w:r w:rsidRPr="00AA2217">
              <w:rPr>
                <w:sz w:val="22"/>
                <w:szCs w:val="22"/>
              </w:rPr>
              <w:t>Internet</w:t>
            </w:r>
            <w:proofErr w:type="spellEnd"/>
            <w:r w:rsidRPr="00AA2217">
              <w:rPr>
                <w:sz w:val="22"/>
                <w:szCs w:val="22"/>
              </w:rPr>
              <w:t xml:space="preserve"> и пр.</w:t>
            </w:r>
            <w:r w:rsidR="004240FB">
              <w:rPr>
                <w:sz w:val="22"/>
                <w:szCs w:val="22"/>
              </w:rPr>
              <w:t xml:space="preserve"> (Спортивные соревнования для взрослых)</w:t>
            </w:r>
          </w:p>
        </w:tc>
        <w:tc>
          <w:tcPr>
            <w:tcW w:w="4967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E7" w:rsidTr="00AA2EB5">
        <w:tc>
          <w:tcPr>
            <w:tcW w:w="4503" w:type="dxa"/>
          </w:tcPr>
          <w:p w:rsidR="006629E7" w:rsidRPr="00AA2217" w:rsidRDefault="006629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К18.</w:t>
            </w:r>
            <w:r w:rsidRPr="00AA2217">
              <w:rPr>
                <w:sz w:val="22"/>
                <w:szCs w:val="22"/>
              </w:rPr>
              <w:t xml:space="preserve"> Уровень программы повышения квалификации </w:t>
            </w:r>
            <w:proofErr w:type="spellStart"/>
            <w:r w:rsidRPr="00AA2217">
              <w:rPr>
                <w:sz w:val="22"/>
                <w:szCs w:val="22"/>
              </w:rPr>
              <w:t>и\или</w:t>
            </w:r>
            <w:proofErr w:type="spellEnd"/>
            <w:r w:rsidRPr="00AA2217">
              <w:rPr>
                <w:sz w:val="22"/>
                <w:szCs w:val="22"/>
              </w:rPr>
              <w:t>  профессиональной подготовки   </w:t>
            </w:r>
          </w:p>
        </w:tc>
        <w:tc>
          <w:tcPr>
            <w:tcW w:w="4967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E7" w:rsidTr="00AA2EB5">
        <w:tc>
          <w:tcPr>
            <w:tcW w:w="4503" w:type="dxa"/>
          </w:tcPr>
          <w:p w:rsidR="006629E7" w:rsidRPr="00AA2217" w:rsidRDefault="006629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</w:t>
            </w:r>
            <w:r>
              <w:rPr>
                <w:rStyle w:val="a4"/>
                <w:sz w:val="22"/>
                <w:szCs w:val="22"/>
              </w:rPr>
              <w:t>19</w:t>
            </w:r>
            <w:r w:rsidRPr="00AA2217">
              <w:rPr>
                <w:rStyle w:val="a4"/>
                <w:sz w:val="22"/>
                <w:szCs w:val="22"/>
              </w:rPr>
              <w:t>.</w:t>
            </w:r>
            <w:r w:rsidRPr="00AA2217">
              <w:rPr>
                <w:sz w:val="22"/>
                <w:szCs w:val="22"/>
              </w:rPr>
              <w:t xml:space="preserve"> Уровень и статус участия в профессиональных конкурсах</w:t>
            </w:r>
          </w:p>
        </w:tc>
        <w:tc>
          <w:tcPr>
            <w:tcW w:w="4967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E7" w:rsidTr="00AA2EB5">
        <w:tc>
          <w:tcPr>
            <w:tcW w:w="4503" w:type="dxa"/>
          </w:tcPr>
          <w:p w:rsidR="006629E7" w:rsidRPr="00AA2217" w:rsidRDefault="006629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К2</w:t>
            </w:r>
            <w:r>
              <w:rPr>
                <w:rStyle w:val="a4"/>
                <w:sz w:val="22"/>
                <w:szCs w:val="22"/>
              </w:rPr>
              <w:t>0</w:t>
            </w:r>
            <w:r w:rsidRPr="00AA2217">
              <w:rPr>
                <w:rStyle w:val="a4"/>
                <w:sz w:val="22"/>
                <w:szCs w:val="22"/>
              </w:rPr>
              <w:t xml:space="preserve">. </w:t>
            </w:r>
            <w:r w:rsidRPr="00AA2217">
              <w:rPr>
                <w:sz w:val="22"/>
                <w:szCs w:val="22"/>
              </w:rPr>
              <w:t>Наличие (отсутствие) обоснованных   жалоб со стороны родителей и</w:t>
            </w:r>
            <w:r>
              <w:rPr>
                <w:sz w:val="22"/>
                <w:szCs w:val="22"/>
              </w:rPr>
              <w:t>/</w:t>
            </w:r>
            <w:r w:rsidRPr="00AA2217">
              <w:rPr>
                <w:sz w:val="22"/>
                <w:szCs w:val="22"/>
              </w:rPr>
              <w:t>или обучающихся на характер деятельности учителя.</w:t>
            </w:r>
          </w:p>
        </w:tc>
        <w:tc>
          <w:tcPr>
            <w:tcW w:w="4967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E7" w:rsidTr="00AA2EB5">
        <w:tc>
          <w:tcPr>
            <w:tcW w:w="4503" w:type="dxa"/>
          </w:tcPr>
          <w:p w:rsidR="006629E7" w:rsidRPr="00AA2217" w:rsidRDefault="006629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К2</w:t>
            </w:r>
            <w:r>
              <w:rPr>
                <w:rStyle w:val="a4"/>
                <w:sz w:val="22"/>
                <w:szCs w:val="22"/>
              </w:rPr>
              <w:t>1</w:t>
            </w:r>
            <w:r w:rsidRPr="00AA2217">
              <w:rPr>
                <w:rStyle w:val="a4"/>
                <w:sz w:val="22"/>
                <w:szCs w:val="22"/>
              </w:rPr>
              <w:t xml:space="preserve">. </w:t>
            </w:r>
            <w:r w:rsidRPr="00AA2217">
              <w:rPr>
                <w:sz w:val="22"/>
                <w:szCs w:val="22"/>
              </w:rPr>
              <w:t>Доля родителей (обучающихся) положительно оценивающих деятельности учителя  </w:t>
            </w:r>
            <w:r w:rsidR="004240FB">
              <w:rPr>
                <w:sz w:val="22"/>
                <w:szCs w:val="22"/>
              </w:rPr>
              <w:t xml:space="preserve"> </w:t>
            </w:r>
            <w:r w:rsidRPr="00AA2217">
              <w:rPr>
                <w:sz w:val="22"/>
                <w:szCs w:val="22"/>
              </w:rPr>
              <w:t>(Субъективная оценка родителями (обучающимися) характера деятельности учителя, полученная в ходе анкетирования)</w:t>
            </w:r>
          </w:p>
        </w:tc>
        <w:tc>
          <w:tcPr>
            <w:tcW w:w="4967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E7" w:rsidTr="00AA2EB5">
        <w:tc>
          <w:tcPr>
            <w:tcW w:w="4503" w:type="dxa"/>
          </w:tcPr>
          <w:p w:rsidR="006629E7" w:rsidRPr="00AA2217" w:rsidRDefault="006629E7" w:rsidP="000E0030">
            <w:pPr>
              <w:pStyle w:val="a5"/>
              <w:spacing w:line="210" w:lineRule="atLeast"/>
              <w:textAlignment w:val="top"/>
              <w:rPr>
                <w:sz w:val="22"/>
                <w:szCs w:val="22"/>
              </w:rPr>
            </w:pPr>
            <w:r w:rsidRPr="00AA2217">
              <w:rPr>
                <w:rStyle w:val="a4"/>
                <w:sz w:val="22"/>
                <w:szCs w:val="22"/>
              </w:rPr>
              <w:t>К2</w:t>
            </w:r>
            <w:r>
              <w:rPr>
                <w:rStyle w:val="a4"/>
                <w:sz w:val="22"/>
                <w:szCs w:val="22"/>
              </w:rPr>
              <w:t>2</w:t>
            </w:r>
            <w:r w:rsidRPr="00AA2217">
              <w:rPr>
                <w:rStyle w:val="a4"/>
                <w:sz w:val="22"/>
                <w:szCs w:val="22"/>
              </w:rPr>
              <w:t xml:space="preserve">. </w:t>
            </w:r>
            <w:r w:rsidRPr="00AA2217">
              <w:rPr>
                <w:sz w:val="22"/>
                <w:szCs w:val="22"/>
              </w:rPr>
              <w:t>Наличие (отсутствие) конфликтных ситуаций на уроках предметов группового цикла</w:t>
            </w:r>
          </w:p>
        </w:tc>
        <w:tc>
          <w:tcPr>
            <w:tcW w:w="4967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E7" w:rsidTr="00AA2EB5">
        <w:tc>
          <w:tcPr>
            <w:tcW w:w="4503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6629E7" w:rsidRPr="004240FB" w:rsidRDefault="004240FB" w:rsidP="004240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F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12" w:type="dxa"/>
          </w:tcPr>
          <w:p w:rsidR="006629E7" w:rsidRDefault="0066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247" w:rsidRDefault="00224247">
      <w:pPr>
        <w:rPr>
          <w:rFonts w:ascii="Times New Roman" w:hAnsi="Times New Roman" w:cs="Times New Roman"/>
          <w:sz w:val="28"/>
          <w:szCs w:val="28"/>
        </w:rPr>
      </w:pPr>
    </w:p>
    <w:p w:rsidR="004240FB" w:rsidRPr="00224247" w:rsidRDefault="00424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                                                 Подпись _________________________</w:t>
      </w:r>
    </w:p>
    <w:sectPr w:rsidR="004240FB" w:rsidRPr="00224247" w:rsidSect="00224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247"/>
    <w:rsid w:val="001D7908"/>
    <w:rsid w:val="00224247"/>
    <w:rsid w:val="003E1D67"/>
    <w:rsid w:val="004240FB"/>
    <w:rsid w:val="006629E7"/>
    <w:rsid w:val="0067229E"/>
    <w:rsid w:val="00A309FE"/>
    <w:rsid w:val="00AA2EB5"/>
    <w:rsid w:val="00B5219F"/>
    <w:rsid w:val="00C900BC"/>
    <w:rsid w:val="00D210E7"/>
    <w:rsid w:val="00D52752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24247"/>
    <w:rPr>
      <w:b/>
      <w:bCs/>
    </w:rPr>
  </w:style>
  <w:style w:type="paragraph" w:styleId="a5">
    <w:name w:val="Normal (Web)"/>
    <w:basedOn w:val="a"/>
    <w:rsid w:val="0022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A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68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a.a.ulyanova</dc:creator>
  <cp:keywords/>
  <dc:description/>
  <cp:lastModifiedBy>samarina</cp:lastModifiedBy>
  <cp:revision>4</cp:revision>
  <dcterms:created xsi:type="dcterms:W3CDTF">2014-01-13T08:43:00Z</dcterms:created>
  <dcterms:modified xsi:type="dcterms:W3CDTF">2014-01-18T10:19:00Z</dcterms:modified>
</cp:coreProperties>
</file>